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jc w:val="center"/>
        <w:tblLook w:val="04A0" w:firstRow="1" w:lastRow="0" w:firstColumn="1" w:lastColumn="0" w:noHBand="0" w:noVBand="1"/>
      </w:tblPr>
      <w:tblGrid>
        <w:gridCol w:w="633"/>
        <w:gridCol w:w="788"/>
        <w:gridCol w:w="614"/>
        <w:gridCol w:w="519"/>
        <w:gridCol w:w="704"/>
        <w:gridCol w:w="1082"/>
        <w:gridCol w:w="615"/>
        <w:gridCol w:w="918"/>
        <w:gridCol w:w="2767"/>
      </w:tblGrid>
      <w:tr w:rsidR="00A81539" w:rsidRPr="00A81539" w:rsidTr="00D44853">
        <w:trPr>
          <w:trHeight w:val="624"/>
          <w:jc w:val="center"/>
        </w:trPr>
        <w:tc>
          <w:tcPr>
            <w:tcW w:w="6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姓名</w:t>
            </w:r>
          </w:p>
        </w:tc>
        <w:tc>
          <w:tcPr>
            <w:tcW w:w="836" w:type="dxa"/>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3E3C02" w:rsidP="00A81539">
            <w:pPr>
              <w:widowControl/>
              <w:jc w:val="center"/>
              <w:rPr>
                <w:rFonts w:ascii="宋体" w:eastAsia="宋体" w:hAnsi="宋体" w:cs="宋体"/>
                <w:b/>
                <w:bCs/>
                <w:color w:val="000000"/>
                <w:kern w:val="0"/>
                <w:sz w:val="18"/>
                <w:szCs w:val="18"/>
              </w:rPr>
            </w:pPr>
            <w:r w:rsidRPr="00D44853">
              <w:rPr>
                <w:rFonts w:ascii="宋体" w:eastAsia="宋体" w:hAnsi="宋体" w:cs="宋体" w:hint="eastAsia"/>
                <w:b/>
                <w:bCs/>
                <w:color w:val="000000"/>
                <w:kern w:val="0"/>
                <w:sz w:val="18"/>
                <w:szCs w:val="18"/>
              </w:rPr>
              <w:t>付永虎</w:t>
            </w:r>
          </w:p>
        </w:tc>
        <w:tc>
          <w:tcPr>
            <w:tcW w:w="634" w:type="dxa"/>
            <w:tcBorders>
              <w:top w:val="single" w:sz="8" w:space="0" w:color="auto"/>
              <w:left w:val="nil"/>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性别</w:t>
            </w:r>
          </w:p>
        </w:tc>
        <w:tc>
          <w:tcPr>
            <w:tcW w:w="534" w:type="dxa"/>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3E3C02" w:rsidP="00A81539">
            <w:pPr>
              <w:widowControl/>
              <w:jc w:val="center"/>
              <w:rPr>
                <w:rFonts w:ascii="宋体" w:eastAsia="宋体" w:hAnsi="宋体" w:cs="宋体"/>
                <w:b/>
                <w:bCs/>
                <w:color w:val="000000"/>
                <w:kern w:val="0"/>
                <w:sz w:val="18"/>
                <w:szCs w:val="18"/>
              </w:rPr>
            </w:pPr>
            <w:r w:rsidRPr="00D44853">
              <w:rPr>
                <w:rFonts w:ascii="宋体" w:eastAsia="宋体" w:hAnsi="宋体" w:cs="宋体" w:hint="eastAsia"/>
                <w:b/>
                <w:bCs/>
                <w:color w:val="000000"/>
                <w:kern w:val="0"/>
                <w:sz w:val="18"/>
                <w:szCs w:val="18"/>
              </w:rPr>
              <w:t>男</w:t>
            </w:r>
          </w:p>
        </w:tc>
        <w:tc>
          <w:tcPr>
            <w:tcW w:w="735" w:type="dxa"/>
            <w:tcBorders>
              <w:top w:val="single" w:sz="8" w:space="0" w:color="auto"/>
              <w:left w:val="nil"/>
              <w:bottom w:val="single" w:sz="8" w:space="0" w:color="auto"/>
              <w:right w:val="single" w:sz="8" w:space="0" w:color="auto"/>
            </w:tcBorders>
            <w:shd w:val="clear" w:color="auto" w:fill="auto"/>
            <w:vAlign w:val="center"/>
            <w:hideMark/>
          </w:tcPr>
          <w:p w:rsidR="00BF0F2D" w:rsidRPr="00BF0F2D"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出生</w:t>
            </w:r>
          </w:p>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年月</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3E3C02" w:rsidP="00A81539">
            <w:pPr>
              <w:widowControl/>
              <w:jc w:val="center"/>
              <w:rPr>
                <w:rFonts w:ascii="宋体" w:eastAsia="宋体" w:hAnsi="宋体" w:cs="宋体"/>
                <w:b/>
                <w:bCs/>
                <w:color w:val="000000"/>
                <w:kern w:val="0"/>
                <w:sz w:val="24"/>
                <w:szCs w:val="24"/>
              </w:rPr>
            </w:pPr>
            <w:r w:rsidRPr="00D44853">
              <w:rPr>
                <w:rFonts w:ascii="宋体" w:eastAsia="宋体" w:hAnsi="宋体" w:cs="宋体" w:hint="eastAsia"/>
                <w:b/>
                <w:bCs/>
                <w:color w:val="000000"/>
                <w:kern w:val="0"/>
                <w:sz w:val="18"/>
                <w:szCs w:val="18"/>
              </w:rPr>
              <w:t>1982.09</w:t>
            </w:r>
          </w:p>
        </w:tc>
        <w:tc>
          <w:tcPr>
            <w:tcW w:w="635" w:type="dxa"/>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A81539" w:rsidP="00A81539">
            <w:pPr>
              <w:widowControl/>
              <w:jc w:val="center"/>
              <w:rPr>
                <w:rFonts w:ascii="宋体" w:eastAsia="宋体" w:hAnsi="宋体" w:cs="宋体"/>
                <w:bCs/>
                <w:color w:val="000000"/>
                <w:kern w:val="0"/>
                <w:sz w:val="18"/>
                <w:szCs w:val="18"/>
              </w:rPr>
            </w:pPr>
            <w:r w:rsidRPr="00D44853">
              <w:rPr>
                <w:rFonts w:ascii="宋体" w:eastAsia="宋体" w:hAnsi="宋体" w:cs="宋体" w:hint="eastAsia"/>
                <w:b/>
                <w:bCs/>
                <w:color w:val="000000"/>
                <w:kern w:val="0"/>
                <w:sz w:val="24"/>
                <w:szCs w:val="24"/>
              </w:rPr>
              <w:t>职称</w:t>
            </w:r>
          </w:p>
        </w:tc>
        <w:tc>
          <w:tcPr>
            <w:tcW w:w="982" w:type="dxa"/>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3E3C02" w:rsidP="003E3C02">
            <w:pPr>
              <w:widowControl/>
              <w:jc w:val="center"/>
              <w:rPr>
                <w:rFonts w:ascii="宋体" w:eastAsia="宋体" w:hAnsi="宋体" w:cs="宋体"/>
                <w:b/>
                <w:bCs/>
                <w:color w:val="000000"/>
                <w:kern w:val="0"/>
                <w:sz w:val="18"/>
                <w:szCs w:val="18"/>
              </w:rPr>
            </w:pPr>
            <w:r w:rsidRPr="00D44853">
              <w:rPr>
                <w:rFonts w:ascii="宋体" w:eastAsia="宋体" w:hAnsi="宋体" w:cs="宋体" w:hint="eastAsia"/>
                <w:b/>
                <w:bCs/>
                <w:color w:val="000000"/>
                <w:kern w:val="0"/>
                <w:sz w:val="18"/>
                <w:szCs w:val="18"/>
              </w:rPr>
              <w:t>副教授</w:t>
            </w:r>
          </w:p>
        </w:tc>
        <w:tc>
          <w:tcPr>
            <w:tcW w:w="251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E34E3D" w:rsidP="00A81539">
            <w:pPr>
              <w:widowControl/>
              <w:jc w:val="center"/>
              <w:rPr>
                <w:rFonts w:ascii="宋体" w:eastAsia="宋体" w:hAnsi="宋体" w:cs="宋体"/>
                <w:b/>
                <w:bCs/>
                <w:color w:val="000000"/>
                <w:kern w:val="0"/>
                <w:sz w:val="24"/>
                <w:szCs w:val="24"/>
              </w:rPr>
            </w:pPr>
            <w:r>
              <w:rPr>
                <w:rFonts w:ascii="宋体" w:eastAsia="宋体" w:hAnsi="宋体" w:cs="宋体"/>
                <w:b/>
                <w:bCs/>
                <w:noProof/>
                <w:color w:val="000000"/>
                <w:kern w:val="0"/>
                <w:sz w:val="24"/>
                <w:szCs w:val="24"/>
              </w:rPr>
              <w:drawing>
                <wp:inline distT="0" distB="0" distL="0" distR="0" wp14:anchorId="61CF9B25" wp14:editId="747FC549">
                  <wp:extent cx="1620000" cy="162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永虎新照2019.1.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tc>
      </w:tr>
      <w:tr w:rsidR="00A81539" w:rsidRPr="00A81539" w:rsidTr="00D44853">
        <w:trPr>
          <w:trHeight w:val="624"/>
          <w:jc w:val="center"/>
        </w:trPr>
        <w:tc>
          <w:tcPr>
            <w:tcW w:w="654" w:type="dxa"/>
            <w:tcBorders>
              <w:top w:val="nil"/>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系别</w:t>
            </w:r>
          </w:p>
        </w:tc>
        <w:tc>
          <w:tcPr>
            <w:tcW w:w="2739" w:type="dxa"/>
            <w:gridSpan w:val="4"/>
            <w:tcBorders>
              <w:top w:val="single" w:sz="8" w:space="0" w:color="auto"/>
              <w:left w:val="nil"/>
              <w:bottom w:val="single" w:sz="8" w:space="0" w:color="auto"/>
              <w:right w:val="single" w:sz="8" w:space="0" w:color="auto"/>
            </w:tcBorders>
            <w:shd w:val="clear" w:color="auto" w:fill="auto"/>
            <w:vAlign w:val="center"/>
            <w:hideMark/>
          </w:tcPr>
          <w:p w:rsidR="00A81539" w:rsidRPr="007A671F" w:rsidRDefault="003E3C02" w:rsidP="00D44853">
            <w:pPr>
              <w:widowControl/>
              <w:jc w:val="center"/>
              <w:rPr>
                <w:rFonts w:ascii="宋体" w:eastAsia="宋体" w:hAnsi="宋体" w:cs="宋体"/>
                <w:bCs/>
                <w:color w:val="000000"/>
                <w:kern w:val="0"/>
                <w:sz w:val="24"/>
                <w:szCs w:val="24"/>
              </w:rPr>
            </w:pPr>
            <w:r w:rsidRPr="00D44853">
              <w:rPr>
                <w:rFonts w:ascii="Calibri" w:eastAsia="宋体" w:hAnsi="Calibri" w:cs="Calibri" w:hint="eastAsia"/>
                <w:bCs/>
                <w:color w:val="000000"/>
                <w:kern w:val="0"/>
                <w:szCs w:val="21"/>
              </w:rPr>
              <w:t>公共管理系</w:t>
            </w:r>
          </w:p>
        </w:tc>
        <w:tc>
          <w:tcPr>
            <w:tcW w:w="1111" w:type="dxa"/>
            <w:tcBorders>
              <w:top w:val="nil"/>
              <w:left w:val="nil"/>
              <w:bottom w:val="single" w:sz="8" w:space="0" w:color="auto"/>
              <w:right w:val="single" w:sz="8" w:space="0" w:color="auto"/>
            </w:tcBorders>
            <w:shd w:val="clear" w:color="auto" w:fill="auto"/>
            <w:vAlign w:val="center"/>
            <w:hideMark/>
          </w:tcPr>
          <w:p w:rsidR="0015194F"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政治</w:t>
            </w:r>
          </w:p>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面貌</w:t>
            </w:r>
          </w:p>
        </w:tc>
        <w:tc>
          <w:tcPr>
            <w:tcW w:w="1617" w:type="dxa"/>
            <w:gridSpan w:val="2"/>
            <w:tcBorders>
              <w:top w:val="single" w:sz="8" w:space="0" w:color="auto"/>
              <w:left w:val="nil"/>
              <w:bottom w:val="single" w:sz="8" w:space="0" w:color="auto"/>
              <w:right w:val="single" w:sz="8" w:space="0" w:color="auto"/>
            </w:tcBorders>
            <w:shd w:val="clear" w:color="auto" w:fill="auto"/>
            <w:vAlign w:val="center"/>
            <w:hideMark/>
          </w:tcPr>
          <w:p w:rsidR="00A81539" w:rsidRPr="007A671F" w:rsidRDefault="003E3C02" w:rsidP="00D44853">
            <w:pPr>
              <w:widowControl/>
              <w:jc w:val="left"/>
              <w:rPr>
                <w:rFonts w:ascii="宋体" w:eastAsia="宋体" w:hAnsi="宋体" w:cs="宋体"/>
                <w:bCs/>
                <w:color w:val="000000"/>
                <w:kern w:val="0"/>
                <w:sz w:val="24"/>
                <w:szCs w:val="24"/>
              </w:rPr>
            </w:pPr>
            <w:r w:rsidRPr="00D44853">
              <w:rPr>
                <w:rFonts w:ascii="Calibri" w:eastAsia="宋体" w:hAnsi="Calibri" w:cs="Calibri" w:hint="eastAsia"/>
                <w:bCs/>
                <w:color w:val="000000"/>
                <w:kern w:val="0"/>
                <w:szCs w:val="21"/>
              </w:rPr>
              <w:t>中共党员</w:t>
            </w:r>
          </w:p>
        </w:tc>
        <w:tc>
          <w:tcPr>
            <w:tcW w:w="2519" w:type="dxa"/>
            <w:vMerge/>
            <w:tcBorders>
              <w:top w:val="single" w:sz="8" w:space="0" w:color="auto"/>
              <w:left w:val="single" w:sz="8" w:space="0" w:color="auto"/>
              <w:bottom w:val="single" w:sz="8" w:space="0" w:color="auto"/>
              <w:right w:val="single" w:sz="8" w:space="0" w:color="auto"/>
            </w:tcBorders>
            <w:vAlign w:val="center"/>
            <w:hideMark/>
          </w:tcPr>
          <w:p w:rsidR="00A81539" w:rsidRPr="00A81539" w:rsidRDefault="00A81539" w:rsidP="00A81539">
            <w:pPr>
              <w:widowControl/>
              <w:jc w:val="left"/>
              <w:rPr>
                <w:rFonts w:ascii="宋体" w:eastAsia="宋体" w:hAnsi="宋体" w:cs="宋体"/>
                <w:b/>
                <w:bCs/>
                <w:color w:val="000000"/>
                <w:kern w:val="0"/>
                <w:sz w:val="24"/>
                <w:szCs w:val="24"/>
              </w:rPr>
            </w:pPr>
          </w:p>
        </w:tc>
      </w:tr>
      <w:tr w:rsidR="00A81539" w:rsidRPr="00A81539" w:rsidTr="00D44853">
        <w:trPr>
          <w:trHeight w:val="624"/>
          <w:jc w:val="center"/>
        </w:trPr>
        <w:tc>
          <w:tcPr>
            <w:tcW w:w="14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学科方向</w:t>
            </w:r>
          </w:p>
        </w:tc>
        <w:tc>
          <w:tcPr>
            <w:tcW w:w="4631" w:type="dxa"/>
            <w:gridSpan w:val="6"/>
            <w:tcBorders>
              <w:top w:val="single" w:sz="8" w:space="0" w:color="auto"/>
              <w:left w:val="nil"/>
              <w:bottom w:val="single" w:sz="8" w:space="0" w:color="auto"/>
              <w:right w:val="single" w:sz="8" w:space="0" w:color="auto"/>
            </w:tcBorders>
            <w:shd w:val="clear" w:color="auto" w:fill="auto"/>
            <w:vAlign w:val="center"/>
            <w:hideMark/>
          </w:tcPr>
          <w:p w:rsidR="00A81539" w:rsidRPr="007A671F" w:rsidRDefault="003E3C02" w:rsidP="00D44853">
            <w:pPr>
              <w:widowControl/>
              <w:jc w:val="center"/>
              <w:rPr>
                <w:rFonts w:ascii="Calibri" w:eastAsia="宋体" w:hAnsi="Calibri" w:cs="Calibri"/>
                <w:bCs/>
                <w:color w:val="000000"/>
                <w:kern w:val="0"/>
                <w:sz w:val="24"/>
                <w:szCs w:val="24"/>
              </w:rPr>
            </w:pPr>
            <w:r w:rsidRPr="00D44853">
              <w:rPr>
                <w:rFonts w:ascii="Calibri" w:eastAsia="宋体" w:hAnsi="Calibri" w:cs="Calibri" w:hint="eastAsia"/>
                <w:bCs/>
                <w:color w:val="000000"/>
                <w:kern w:val="0"/>
                <w:szCs w:val="21"/>
              </w:rPr>
              <w:t>土地资源管理</w:t>
            </w:r>
          </w:p>
        </w:tc>
        <w:tc>
          <w:tcPr>
            <w:tcW w:w="2519" w:type="dxa"/>
            <w:vMerge/>
            <w:tcBorders>
              <w:top w:val="single" w:sz="8" w:space="0" w:color="auto"/>
              <w:left w:val="single" w:sz="8" w:space="0" w:color="auto"/>
              <w:bottom w:val="single" w:sz="8" w:space="0" w:color="auto"/>
              <w:right w:val="single" w:sz="8" w:space="0" w:color="auto"/>
            </w:tcBorders>
            <w:vAlign w:val="center"/>
            <w:hideMark/>
          </w:tcPr>
          <w:p w:rsidR="00A81539" w:rsidRPr="00A81539" w:rsidRDefault="00A81539" w:rsidP="00A81539">
            <w:pPr>
              <w:widowControl/>
              <w:jc w:val="left"/>
              <w:rPr>
                <w:rFonts w:ascii="宋体" w:eastAsia="宋体" w:hAnsi="宋体" w:cs="宋体"/>
                <w:b/>
                <w:bCs/>
                <w:color w:val="000000"/>
                <w:kern w:val="0"/>
                <w:sz w:val="24"/>
                <w:szCs w:val="24"/>
              </w:rPr>
            </w:pPr>
          </w:p>
        </w:tc>
      </w:tr>
      <w:tr w:rsidR="00A81539" w:rsidRPr="00A81539" w:rsidTr="00D44853">
        <w:trPr>
          <w:trHeight w:val="624"/>
          <w:jc w:val="center"/>
        </w:trPr>
        <w:tc>
          <w:tcPr>
            <w:tcW w:w="14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研究方向</w:t>
            </w:r>
          </w:p>
        </w:tc>
        <w:tc>
          <w:tcPr>
            <w:tcW w:w="4631" w:type="dxa"/>
            <w:gridSpan w:val="6"/>
            <w:tcBorders>
              <w:top w:val="single" w:sz="8" w:space="0" w:color="auto"/>
              <w:left w:val="nil"/>
              <w:bottom w:val="single" w:sz="8" w:space="0" w:color="auto"/>
              <w:right w:val="single" w:sz="8" w:space="0" w:color="auto"/>
            </w:tcBorders>
            <w:shd w:val="clear" w:color="auto" w:fill="auto"/>
            <w:vAlign w:val="center"/>
            <w:hideMark/>
          </w:tcPr>
          <w:p w:rsidR="00A81539" w:rsidRPr="007A671F" w:rsidRDefault="003E3C02" w:rsidP="00D44853">
            <w:pPr>
              <w:widowControl/>
              <w:jc w:val="left"/>
              <w:rPr>
                <w:rFonts w:ascii="Calibri" w:eastAsia="宋体" w:hAnsi="Calibri" w:cs="Calibri"/>
                <w:bCs/>
                <w:color w:val="000000"/>
                <w:kern w:val="0"/>
                <w:sz w:val="24"/>
                <w:szCs w:val="24"/>
              </w:rPr>
            </w:pPr>
            <w:r w:rsidRPr="00D44853">
              <w:rPr>
                <w:rFonts w:ascii="Calibri" w:eastAsia="宋体" w:hAnsi="Calibri" w:cs="Calibri" w:hint="eastAsia"/>
                <w:bCs/>
                <w:color w:val="000000"/>
                <w:kern w:val="0"/>
                <w:szCs w:val="21"/>
              </w:rPr>
              <w:t>海岸带开发与保护</w:t>
            </w:r>
            <w:r w:rsidR="00D44853" w:rsidRPr="00D44853">
              <w:rPr>
                <w:rFonts w:ascii="Calibri" w:eastAsia="宋体" w:hAnsi="Calibri" w:cs="Calibri" w:hint="eastAsia"/>
                <w:bCs/>
                <w:color w:val="000000"/>
                <w:kern w:val="0"/>
                <w:szCs w:val="21"/>
              </w:rPr>
              <w:t>；</w:t>
            </w:r>
            <w:r w:rsidRPr="00D44853">
              <w:rPr>
                <w:rFonts w:ascii="Calibri" w:eastAsia="宋体" w:hAnsi="Calibri" w:cs="Calibri" w:hint="eastAsia"/>
                <w:bCs/>
                <w:color w:val="000000"/>
                <w:kern w:val="0"/>
                <w:szCs w:val="21"/>
              </w:rPr>
              <w:t>土地资源可持续利用评估</w:t>
            </w:r>
          </w:p>
        </w:tc>
        <w:tc>
          <w:tcPr>
            <w:tcW w:w="2519" w:type="dxa"/>
            <w:vMerge/>
            <w:tcBorders>
              <w:top w:val="single" w:sz="8" w:space="0" w:color="auto"/>
              <w:left w:val="single" w:sz="8" w:space="0" w:color="auto"/>
              <w:bottom w:val="single" w:sz="8" w:space="0" w:color="auto"/>
              <w:right w:val="single" w:sz="8" w:space="0" w:color="auto"/>
            </w:tcBorders>
            <w:vAlign w:val="center"/>
            <w:hideMark/>
          </w:tcPr>
          <w:p w:rsidR="00A81539" w:rsidRPr="00A81539" w:rsidRDefault="00A81539" w:rsidP="00A81539">
            <w:pPr>
              <w:widowControl/>
              <w:jc w:val="left"/>
              <w:rPr>
                <w:rFonts w:ascii="宋体" w:eastAsia="宋体" w:hAnsi="宋体" w:cs="宋体"/>
                <w:b/>
                <w:bCs/>
                <w:color w:val="000000"/>
                <w:kern w:val="0"/>
                <w:sz w:val="24"/>
                <w:szCs w:val="24"/>
              </w:rPr>
            </w:pPr>
          </w:p>
        </w:tc>
      </w:tr>
      <w:tr w:rsidR="00A81539" w:rsidRPr="00A81539" w:rsidTr="004F7BC1">
        <w:trPr>
          <w:trHeight w:val="624"/>
          <w:jc w:val="center"/>
        </w:trPr>
        <w:tc>
          <w:tcPr>
            <w:tcW w:w="14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学校任职</w:t>
            </w:r>
          </w:p>
        </w:tc>
        <w:tc>
          <w:tcPr>
            <w:tcW w:w="7150" w:type="dxa"/>
            <w:gridSpan w:val="7"/>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3E3C02" w:rsidP="00D44853">
            <w:pPr>
              <w:widowControl/>
              <w:jc w:val="left"/>
              <w:rPr>
                <w:rFonts w:ascii="Calibri" w:eastAsia="宋体" w:hAnsi="Calibri" w:cs="Calibri"/>
                <w:bCs/>
                <w:color w:val="000000"/>
                <w:kern w:val="0"/>
                <w:szCs w:val="21"/>
              </w:rPr>
            </w:pPr>
            <w:r w:rsidRPr="00D44853">
              <w:rPr>
                <w:rFonts w:ascii="Calibri" w:eastAsia="宋体" w:hAnsi="Calibri" w:cs="Calibri" w:hint="eastAsia"/>
                <w:bCs/>
                <w:color w:val="000000"/>
                <w:kern w:val="0"/>
                <w:szCs w:val="21"/>
              </w:rPr>
              <w:t>无</w:t>
            </w:r>
          </w:p>
        </w:tc>
      </w:tr>
      <w:tr w:rsidR="00A81539" w:rsidRPr="00A81539" w:rsidTr="004F7BC1">
        <w:trPr>
          <w:trHeight w:val="624"/>
          <w:jc w:val="center"/>
        </w:trPr>
        <w:tc>
          <w:tcPr>
            <w:tcW w:w="14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81539" w:rsidRPr="00A81539" w:rsidRDefault="00A81539" w:rsidP="00A81539">
            <w:pPr>
              <w:widowControl/>
              <w:jc w:val="center"/>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社会兼职</w:t>
            </w:r>
          </w:p>
        </w:tc>
        <w:tc>
          <w:tcPr>
            <w:tcW w:w="7150" w:type="dxa"/>
            <w:gridSpan w:val="7"/>
            <w:tcBorders>
              <w:top w:val="single" w:sz="8" w:space="0" w:color="auto"/>
              <w:left w:val="nil"/>
              <w:bottom w:val="single" w:sz="8" w:space="0" w:color="auto"/>
              <w:right w:val="single" w:sz="8" w:space="0" w:color="auto"/>
            </w:tcBorders>
            <w:shd w:val="clear" w:color="auto" w:fill="auto"/>
            <w:vAlign w:val="center"/>
            <w:hideMark/>
          </w:tcPr>
          <w:p w:rsidR="00A81539" w:rsidRPr="00D44853" w:rsidRDefault="007A671F" w:rsidP="007A671F">
            <w:pPr>
              <w:widowControl/>
              <w:jc w:val="left"/>
              <w:rPr>
                <w:rFonts w:ascii="Calibri" w:eastAsia="宋体" w:hAnsi="Calibri" w:cs="Calibri"/>
                <w:bCs/>
                <w:color w:val="000000"/>
                <w:kern w:val="0"/>
                <w:szCs w:val="21"/>
              </w:rPr>
            </w:pPr>
            <w:r w:rsidRPr="00D44853">
              <w:rPr>
                <w:rFonts w:ascii="Calibri" w:eastAsia="宋体" w:hAnsi="Calibri" w:cs="Calibri" w:hint="eastAsia"/>
                <w:bCs/>
                <w:color w:val="000000"/>
                <w:kern w:val="0"/>
                <w:szCs w:val="21"/>
              </w:rPr>
              <w:t>连云港市公共管理学会，会员；连云港市商法与经济法研究会，理事；连云港市“十三五”期间妇女儿童公益社工服务项目督导团专家；连云港市社科专家</w:t>
            </w:r>
            <w:proofErr w:type="gramStart"/>
            <w:r w:rsidRPr="00D44853">
              <w:rPr>
                <w:rFonts w:ascii="Calibri" w:eastAsia="宋体" w:hAnsi="Calibri" w:cs="Calibri" w:hint="eastAsia"/>
                <w:bCs/>
                <w:color w:val="000000"/>
                <w:kern w:val="0"/>
                <w:szCs w:val="21"/>
              </w:rPr>
              <w:t>库专家</w:t>
            </w:r>
            <w:proofErr w:type="gramEnd"/>
          </w:p>
        </w:tc>
      </w:tr>
      <w:tr w:rsidR="00A81539" w:rsidRPr="00A81539" w:rsidTr="00A81539">
        <w:trPr>
          <w:trHeight w:val="624"/>
          <w:jc w:val="center"/>
        </w:trPr>
        <w:tc>
          <w:tcPr>
            <w:tcW w:w="8640" w:type="dxa"/>
            <w:gridSpan w:val="9"/>
            <w:tcBorders>
              <w:top w:val="single" w:sz="8" w:space="0" w:color="auto"/>
              <w:left w:val="single" w:sz="8" w:space="0" w:color="auto"/>
              <w:bottom w:val="nil"/>
              <w:right w:val="single" w:sz="8" w:space="0" w:color="000000"/>
            </w:tcBorders>
            <w:shd w:val="clear" w:color="auto" w:fill="auto"/>
            <w:hideMark/>
          </w:tcPr>
          <w:p w:rsidR="00A81539" w:rsidRPr="00A81539" w:rsidRDefault="0015194F" w:rsidP="00A71E4A">
            <w:pPr>
              <w:widowControl/>
              <w:spacing w:line="30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主讲</w:t>
            </w:r>
            <w:r w:rsidR="00A81539" w:rsidRPr="00A81539">
              <w:rPr>
                <w:rFonts w:ascii="宋体" w:eastAsia="宋体" w:hAnsi="宋体" w:cs="宋体" w:hint="eastAsia"/>
                <w:b/>
                <w:bCs/>
                <w:color w:val="000000"/>
                <w:kern w:val="0"/>
                <w:sz w:val="24"/>
                <w:szCs w:val="24"/>
              </w:rPr>
              <w:t>课程：</w:t>
            </w:r>
          </w:p>
        </w:tc>
      </w:tr>
      <w:tr w:rsidR="00A81539"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A81539" w:rsidRPr="00D44853" w:rsidRDefault="003E3C02"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市政学、土地利用规划学、地籍管理、</w:t>
            </w:r>
            <w:r w:rsidR="00797E91" w:rsidRPr="00D44853">
              <w:rPr>
                <w:rFonts w:ascii="宋体" w:eastAsia="宋体" w:hAnsi="宋体" w:cs="宋体" w:hint="eastAsia"/>
                <w:bCs/>
                <w:color w:val="000000"/>
                <w:kern w:val="0"/>
                <w:szCs w:val="21"/>
              </w:rPr>
              <w:t>土地调查方法原理、土地行政管理学等</w:t>
            </w:r>
          </w:p>
        </w:tc>
      </w:tr>
      <w:tr w:rsidR="00A81539"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A81539" w:rsidRPr="00A81539" w:rsidRDefault="00A81539" w:rsidP="00A71E4A">
            <w:pPr>
              <w:widowControl/>
              <w:spacing w:line="300" w:lineRule="exact"/>
              <w:jc w:val="left"/>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教育经历：</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97E91" w:rsidRPr="00D44853" w:rsidRDefault="00797E91"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2019．11-至今</w:t>
            </w:r>
            <w:r w:rsidR="00D44853">
              <w:rPr>
                <w:rFonts w:ascii="宋体" w:eastAsia="宋体" w:hAnsi="宋体" w:cs="宋体" w:hint="eastAsia"/>
                <w:bCs/>
                <w:color w:val="000000"/>
                <w:kern w:val="0"/>
                <w:szCs w:val="21"/>
              </w:rPr>
              <w:t xml:space="preserve">  </w:t>
            </w:r>
            <w:r w:rsidRPr="00D44853">
              <w:rPr>
                <w:rFonts w:ascii="宋体" w:eastAsia="宋体" w:hAnsi="宋体" w:cs="宋体" w:hint="eastAsia"/>
                <w:bCs/>
                <w:color w:val="000000"/>
                <w:kern w:val="0"/>
                <w:szCs w:val="21"/>
              </w:rPr>
              <w:t>香港中文大学 博士后</w:t>
            </w:r>
          </w:p>
          <w:p w:rsidR="00797E91" w:rsidRPr="00D44853" w:rsidRDefault="00706300"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2019.03-</w:t>
            </w:r>
            <w:r w:rsidR="00797E91" w:rsidRPr="00D44853">
              <w:rPr>
                <w:rFonts w:ascii="宋体" w:eastAsia="宋体" w:hAnsi="宋体" w:cs="宋体" w:hint="eastAsia"/>
                <w:bCs/>
                <w:color w:val="000000"/>
                <w:kern w:val="0"/>
                <w:szCs w:val="21"/>
              </w:rPr>
              <w:t xml:space="preserve">2019.11 </w:t>
            </w:r>
            <w:r w:rsidR="009B06C6" w:rsidRPr="00D44853">
              <w:rPr>
                <w:rFonts w:ascii="宋体" w:eastAsia="宋体" w:hAnsi="宋体" w:cs="宋体" w:hint="eastAsia"/>
                <w:bCs/>
                <w:color w:val="000000"/>
                <w:kern w:val="0"/>
                <w:szCs w:val="21"/>
              </w:rPr>
              <w:t xml:space="preserve"> </w:t>
            </w:r>
            <w:r w:rsidR="00797E91" w:rsidRPr="00D44853">
              <w:rPr>
                <w:rFonts w:ascii="宋体" w:eastAsia="宋体" w:hAnsi="宋体" w:cs="宋体" w:hint="eastAsia"/>
                <w:bCs/>
                <w:color w:val="000000"/>
                <w:kern w:val="0"/>
                <w:szCs w:val="21"/>
              </w:rPr>
              <w:t>香港中文大学 访问学者</w:t>
            </w:r>
          </w:p>
          <w:p w:rsidR="00797E91" w:rsidRPr="00D44853" w:rsidRDefault="00797E91"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2016.</w:t>
            </w:r>
            <w:r w:rsidR="009B06C6" w:rsidRPr="00D44853">
              <w:rPr>
                <w:rFonts w:ascii="宋体" w:eastAsia="宋体" w:hAnsi="宋体" w:cs="宋体" w:hint="eastAsia"/>
                <w:bCs/>
                <w:color w:val="000000"/>
                <w:kern w:val="0"/>
                <w:szCs w:val="21"/>
              </w:rPr>
              <w:t>0</w:t>
            </w:r>
            <w:r w:rsidRPr="00D44853">
              <w:rPr>
                <w:rFonts w:ascii="宋体" w:eastAsia="宋体" w:hAnsi="宋体" w:cs="宋体" w:hint="eastAsia"/>
                <w:bCs/>
                <w:color w:val="000000"/>
                <w:kern w:val="0"/>
                <w:szCs w:val="21"/>
              </w:rPr>
              <w:t>7  中国农业大学 管理学博士</w:t>
            </w:r>
          </w:p>
          <w:p w:rsidR="00797E91" w:rsidRPr="00D44853" w:rsidRDefault="00797E91"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2009.</w:t>
            </w:r>
            <w:r w:rsidR="009B06C6" w:rsidRPr="00D44853">
              <w:rPr>
                <w:rFonts w:ascii="宋体" w:eastAsia="宋体" w:hAnsi="宋体" w:cs="宋体" w:hint="eastAsia"/>
                <w:bCs/>
                <w:color w:val="000000"/>
                <w:kern w:val="0"/>
                <w:szCs w:val="21"/>
              </w:rPr>
              <w:t>0</w:t>
            </w:r>
            <w:r w:rsidRPr="00D44853">
              <w:rPr>
                <w:rFonts w:ascii="宋体" w:eastAsia="宋体" w:hAnsi="宋体" w:cs="宋体" w:hint="eastAsia"/>
                <w:bCs/>
                <w:color w:val="000000"/>
                <w:kern w:val="0"/>
                <w:szCs w:val="21"/>
              </w:rPr>
              <w:t>7  暨南大学 理学硕士</w:t>
            </w:r>
          </w:p>
        </w:tc>
      </w:tr>
      <w:tr w:rsidR="00797E91" w:rsidRPr="00A81539" w:rsidTr="00797E91">
        <w:trPr>
          <w:trHeight w:val="624"/>
          <w:jc w:val="center"/>
        </w:trPr>
        <w:tc>
          <w:tcPr>
            <w:tcW w:w="8640" w:type="dxa"/>
            <w:gridSpan w:val="9"/>
            <w:tcBorders>
              <w:top w:val="nil"/>
              <w:left w:val="single" w:sz="8" w:space="0" w:color="auto"/>
              <w:bottom w:val="nil"/>
              <w:right w:val="single" w:sz="8" w:space="0" w:color="000000"/>
            </w:tcBorders>
            <w:shd w:val="clear" w:color="auto" w:fill="auto"/>
          </w:tcPr>
          <w:p w:rsidR="00797E91" w:rsidRPr="00D44853" w:rsidRDefault="00797E91" w:rsidP="00A71E4A">
            <w:pPr>
              <w:widowControl/>
              <w:spacing w:line="300" w:lineRule="exact"/>
              <w:jc w:val="left"/>
              <w:rPr>
                <w:rFonts w:ascii="宋体" w:eastAsia="宋体" w:hAnsi="宋体" w:cs="宋体"/>
                <w:bCs/>
                <w:color w:val="000000"/>
                <w:kern w:val="0"/>
                <w:szCs w:val="21"/>
              </w:rPr>
            </w:pPr>
            <w:r w:rsidRPr="00D44853">
              <w:rPr>
                <w:rFonts w:ascii="宋体" w:eastAsia="宋体" w:hAnsi="宋体" w:cs="宋体" w:hint="eastAsia"/>
                <w:bCs/>
                <w:color w:val="000000"/>
                <w:kern w:val="0"/>
                <w:szCs w:val="21"/>
              </w:rPr>
              <w:t>2006</w:t>
            </w:r>
            <w:r w:rsidR="009B06C6" w:rsidRPr="00D44853">
              <w:rPr>
                <w:rFonts w:ascii="宋体" w:eastAsia="宋体" w:hAnsi="宋体" w:cs="宋体" w:hint="eastAsia"/>
                <w:bCs/>
                <w:color w:val="000000"/>
                <w:kern w:val="0"/>
                <w:szCs w:val="21"/>
              </w:rPr>
              <w:t>.0</w:t>
            </w:r>
            <w:r w:rsidRPr="00D44853">
              <w:rPr>
                <w:rFonts w:ascii="宋体" w:eastAsia="宋体" w:hAnsi="宋体" w:cs="宋体" w:hint="eastAsia"/>
                <w:bCs/>
                <w:color w:val="000000"/>
                <w:kern w:val="0"/>
                <w:szCs w:val="21"/>
              </w:rPr>
              <w:t xml:space="preserve">7 </w:t>
            </w:r>
            <w:r w:rsidR="009B06C6" w:rsidRPr="00D44853">
              <w:rPr>
                <w:rFonts w:ascii="宋体" w:eastAsia="宋体" w:hAnsi="宋体" w:cs="宋体" w:hint="eastAsia"/>
                <w:bCs/>
                <w:color w:val="000000"/>
                <w:kern w:val="0"/>
                <w:szCs w:val="21"/>
              </w:rPr>
              <w:t xml:space="preserve"> </w:t>
            </w:r>
            <w:r w:rsidRPr="00D44853">
              <w:rPr>
                <w:rFonts w:ascii="宋体" w:eastAsia="宋体" w:hAnsi="宋体" w:cs="宋体" w:hint="eastAsia"/>
                <w:bCs/>
                <w:color w:val="000000"/>
                <w:kern w:val="0"/>
                <w:szCs w:val="21"/>
              </w:rPr>
              <w:t>青岛农业大学 农学学士</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97E91" w:rsidRPr="00A81539" w:rsidRDefault="00797E91" w:rsidP="00A71E4A">
            <w:pPr>
              <w:widowControl/>
              <w:spacing w:line="300" w:lineRule="exact"/>
              <w:jc w:val="left"/>
              <w:rPr>
                <w:rFonts w:ascii="宋体" w:eastAsia="宋体" w:hAnsi="宋体" w:cs="宋体"/>
                <w:b/>
                <w:bCs/>
                <w:color w:val="000000"/>
                <w:kern w:val="0"/>
                <w:sz w:val="24"/>
                <w:szCs w:val="24"/>
              </w:rPr>
            </w:pPr>
            <w:r w:rsidRPr="00A81539">
              <w:rPr>
                <w:rFonts w:ascii="宋体" w:eastAsia="宋体" w:hAnsi="宋体" w:cs="宋体" w:hint="eastAsia"/>
                <w:b/>
                <w:bCs/>
                <w:color w:val="000000"/>
                <w:kern w:val="0"/>
                <w:sz w:val="24"/>
                <w:szCs w:val="24"/>
              </w:rPr>
              <w:t>代表论文</w:t>
            </w:r>
            <w:r w:rsidR="00706300">
              <w:rPr>
                <w:rFonts w:ascii="宋体" w:eastAsia="宋体" w:hAnsi="宋体" w:cs="宋体" w:hint="eastAsia"/>
                <w:b/>
                <w:bCs/>
                <w:color w:val="000000"/>
                <w:kern w:val="0"/>
                <w:sz w:val="24"/>
                <w:szCs w:val="24"/>
              </w:rPr>
              <w:t>（仅</w:t>
            </w:r>
            <w:r w:rsidR="004F7BC1">
              <w:rPr>
                <w:rFonts w:ascii="宋体" w:eastAsia="宋体" w:hAnsi="宋体" w:cs="宋体" w:hint="eastAsia"/>
                <w:b/>
                <w:bCs/>
                <w:color w:val="000000"/>
                <w:kern w:val="0"/>
                <w:sz w:val="24"/>
                <w:szCs w:val="24"/>
              </w:rPr>
              <w:t>列出</w:t>
            </w:r>
            <w:r w:rsidR="00FC03DF">
              <w:rPr>
                <w:rFonts w:ascii="宋体" w:eastAsia="宋体" w:hAnsi="宋体" w:cs="宋体" w:hint="eastAsia"/>
                <w:b/>
                <w:bCs/>
                <w:color w:val="000000"/>
                <w:kern w:val="0"/>
                <w:sz w:val="24"/>
                <w:szCs w:val="24"/>
              </w:rPr>
              <w:t>署名</w:t>
            </w:r>
            <w:r w:rsidR="00FC03DF">
              <w:rPr>
                <w:rFonts w:ascii="宋体" w:eastAsia="宋体" w:hAnsi="宋体" w:cs="宋体" w:hint="eastAsia"/>
                <w:b/>
                <w:bCs/>
                <w:color w:val="000000"/>
                <w:kern w:val="0"/>
                <w:sz w:val="24"/>
                <w:szCs w:val="24"/>
              </w:rPr>
              <w:t>为</w:t>
            </w:r>
            <w:r w:rsidR="00706300">
              <w:rPr>
                <w:rFonts w:ascii="宋体" w:eastAsia="宋体" w:hAnsi="宋体" w:cs="宋体" w:hint="eastAsia"/>
                <w:b/>
                <w:bCs/>
                <w:color w:val="000000"/>
                <w:kern w:val="0"/>
                <w:sz w:val="24"/>
                <w:szCs w:val="24"/>
              </w:rPr>
              <w:t>一作</w:t>
            </w:r>
            <w:r w:rsidR="004F7BC1">
              <w:rPr>
                <w:rFonts w:ascii="宋体" w:eastAsia="宋体" w:hAnsi="宋体" w:cs="宋体" w:hint="eastAsia"/>
                <w:b/>
                <w:bCs/>
                <w:color w:val="000000"/>
                <w:kern w:val="0"/>
                <w:sz w:val="24"/>
                <w:szCs w:val="24"/>
              </w:rPr>
              <w:t>或</w:t>
            </w:r>
            <w:r w:rsidR="00706300">
              <w:rPr>
                <w:rFonts w:ascii="宋体" w:eastAsia="宋体" w:hAnsi="宋体" w:cs="宋体" w:hint="eastAsia"/>
                <w:b/>
                <w:bCs/>
                <w:color w:val="000000"/>
                <w:kern w:val="0"/>
                <w:sz w:val="24"/>
                <w:szCs w:val="24"/>
              </w:rPr>
              <w:t>通讯</w:t>
            </w:r>
            <w:r w:rsidR="004F7BC1">
              <w:rPr>
                <w:rFonts w:ascii="宋体" w:eastAsia="宋体" w:hAnsi="宋体" w:cs="宋体" w:hint="eastAsia"/>
                <w:b/>
                <w:bCs/>
                <w:color w:val="000000"/>
                <w:kern w:val="0"/>
                <w:sz w:val="24"/>
                <w:szCs w:val="24"/>
              </w:rPr>
              <w:t>作者</w:t>
            </w:r>
            <w:r w:rsidR="00706300">
              <w:rPr>
                <w:rFonts w:ascii="宋体" w:eastAsia="宋体" w:hAnsi="宋体" w:cs="宋体" w:hint="eastAsia"/>
                <w:b/>
                <w:bCs/>
                <w:color w:val="000000"/>
                <w:kern w:val="0"/>
                <w:sz w:val="24"/>
                <w:szCs w:val="24"/>
              </w:rPr>
              <w:t>论文）</w:t>
            </w:r>
            <w:r w:rsidRPr="00A81539">
              <w:rPr>
                <w:rFonts w:ascii="宋体" w:eastAsia="宋体" w:hAnsi="宋体" w:cs="宋体" w:hint="eastAsia"/>
                <w:b/>
                <w:bCs/>
                <w:color w:val="000000"/>
                <w:kern w:val="0"/>
                <w:sz w:val="24"/>
                <w:szCs w:val="24"/>
              </w:rPr>
              <w:t>：</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,宗婷,刘俊青,魏范青.基于土地利用变化的连云港海岸带生态系统服务价值评估[J].江苏农业科学,2020,48(12):264-273.</w:t>
            </w:r>
          </w:p>
          <w:p w:rsidR="00706300" w:rsidRPr="00774F62" w:rsidRDefault="00706300" w:rsidP="00A71E4A">
            <w:pPr>
              <w:pStyle w:val="a7"/>
              <w:numPr>
                <w:ilvl w:val="0"/>
                <w:numId w:val="1"/>
              </w:numPr>
              <w:spacing w:line="300" w:lineRule="exact"/>
              <w:rPr>
                <w:rFonts w:hAnsi="宋体" w:cs="宋体"/>
              </w:rPr>
            </w:pPr>
            <w:r w:rsidRPr="00774F62">
              <w:rPr>
                <w:rFonts w:hAnsi="宋体" w:cs="宋体"/>
              </w:rPr>
              <w:t>刘俊青,</w:t>
            </w:r>
            <w:r w:rsidRPr="00196A9A">
              <w:rPr>
                <w:rFonts w:hAnsi="宋体" w:cs="宋体"/>
                <w:b/>
              </w:rPr>
              <w:t>付永虎</w:t>
            </w:r>
            <w:r w:rsidRPr="00774F62">
              <w:rPr>
                <w:rFonts w:hAnsi="宋体" w:cs="宋体"/>
              </w:rPr>
              <w:t>,宗婷.新时代下高校学风建设的探索与实践——</w:t>
            </w:r>
            <w:proofErr w:type="gramStart"/>
            <w:r w:rsidRPr="00774F62">
              <w:rPr>
                <w:rFonts w:hAnsi="宋体" w:cs="宋体"/>
              </w:rPr>
              <w:t>基于班</w:t>
            </w:r>
            <w:proofErr w:type="gramEnd"/>
            <w:r w:rsidRPr="00774F62">
              <w:rPr>
                <w:rFonts w:hAnsi="宋体" w:cs="宋体"/>
              </w:rPr>
              <w:t>杜拉社会学习理论[J].黑龙江教育(高教研究与评估),2020(04):61-63</w:t>
            </w:r>
            <w:r w:rsidRPr="00196A9A">
              <w:rPr>
                <w:rFonts w:hAnsi="宋体" w:cs="宋体"/>
                <w:b/>
              </w:rPr>
              <w:t>.</w:t>
            </w:r>
            <w:r w:rsidRPr="00196A9A">
              <w:rPr>
                <w:rFonts w:hAnsi="宋体" w:cs="宋体" w:hint="eastAsia"/>
                <w:b/>
              </w:rPr>
              <w:t>（通讯作者）</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,胡晗,</w:t>
            </w:r>
            <w:proofErr w:type="gramStart"/>
            <w:r w:rsidRPr="00774F62">
              <w:rPr>
                <w:rFonts w:hAnsi="宋体" w:cs="宋体"/>
              </w:rPr>
              <w:t>郭</w:t>
            </w:r>
            <w:proofErr w:type="gramEnd"/>
            <w:r w:rsidRPr="00774F62">
              <w:rPr>
                <w:rFonts w:hAnsi="宋体" w:cs="宋体"/>
              </w:rPr>
              <w:t>赟,刘俊青.连云港海州</w:t>
            </w:r>
            <w:proofErr w:type="gramStart"/>
            <w:r w:rsidRPr="00774F62">
              <w:rPr>
                <w:rFonts w:hAnsi="宋体" w:cs="宋体"/>
              </w:rPr>
              <w:t>湾试点湾长</w:t>
            </w:r>
            <w:proofErr w:type="gramEnd"/>
            <w:r w:rsidRPr="00774F62">
              <w:rPr>
                <w:rFonts w:hAnsi="宋体" w:cs="宋体"/>
              </w:rPr>
              <w:t>制过程中的问题与对策研究[J].江苏科技信息,2019,36(34):16-18+34.</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,刘俊青,汪立,魏范青.高集约化农区不同政策情景下农户土地利用模式优化[J].江苏农业科学,2019,47(23):16-20.</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,刘俊青,朱敏</w:t>
            </w:r>
            <w:bookmarkStart w:id="0" w:name="_GoBack"/>
            <w:bookmarkEnd w:id="0"/>
            <w:r w:rsidRPr="00774F62">
              <w:rPr>
                <w:rFonts w:hAnsi="宋体" w:cs="宋体"/>
              </w:rPr>
              <w:t>杰,魏范青,胡晗.基于物质流分析的区域食物链氮素流动规律与调控研究[J].长江流域资源与环境,2019,28(12):2948-2960.</w:t>
            </w:r>
            <w:r w:rsidRPr="00196A9A">
              <w:rPr>
                <w:rFonts w:hAnsi="宋体" w:cs="宋体" w:hint="eastAsia"/>
                <w:b/>
              </w:rPr>
              <w:t>（CSSCI）</w:t>
            </w:r>
          </w:p>
          <w:p w:rsidR="00706300" w:rsidRPr="00774F62" w:rsidRDefault="00706300" w:rsidP="00A71E4A">
            <w:pPr>
              <w:pStyle w:val="a7"/>
              <w:numPr>
                <w:ilvl w:val="0"/>
                <w:numId w:val="1"/>
              </w:numPr>
              <w:spacing w:line="300" w:lineRule="exact"/>
              <w:rPr>
                <w:rFonts w:hAnsi="宋体" w:cs="宋体"/>
              </w:rPr>
            </w:pPr>
            <w:r w:rsidRPr="00774F62">
              <w:rPr>
                <w:rFonts w:hAnsi="宋体" w:cs="宋体"/>
              </w:rPr>
              <w:t>刘俊青,</w:t>
            </w:r>
            <w:r w:rsidRPr="00196A9A">
              <w:rPr>
                <w:rFonts w:hAnsi="宋体" w:cs="宋体"/>
                <w:b/>
              </w:rPr>
              <w:t>付永虎</w:t>
            </w:r>
            <w:r w:rsidRPr="00774F62">
              <w:rPr>
                <w:rFonts w:hAnsi="宋体" w:cs="宋体"/>
              </w:rPr>
              <w:t>,宗婷,</w:t>
            </w:r>
            <w:proofErr w:type="gramStart"/>
            <w:r w:rsidRPr="00774F62">
              <w:rPr>
                <w:rFonts w:hAnsi="宋体" w:cs="宋体"/>
              </w:rPr>
              <w:t>殷悦</w:t>
            </w:r>
            <w:proofErr w:type="gramEnd"/>
            <w:r w:rsidRPr="00774F62">
              <w:rPr>
                <w:rFonts w:hAnsi="宋体" w:cs="宋体"/>
              </w:rPr>
              <w:t>.班杜拉社会学习理论视角下大学生学习动力缺失因素及提升路径研究[J].江苏科技信息,2019,36(28):49-52.</w:t>
            </w:r>
            <w:r w:rsidRPr="00196A9A">
              <w:rPr>
                <w:rFonts w:hAnsi="宋体" w:cs="宋体" w:hint="eastAsia"/>
                <w:b/>
              </w:rPr>
              <w:t>（通讯作者）</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,刘俊青,胡晗,魏范青.对分课堂在高校《土地利用规划学》教学中的探索与实践[J].高教学刊,2019(23):81-83.</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,胡晗,刘俊青,</w:t>
            </w:r>
            <w:proofErr w:type="gramStart"/>
            <w:r w:rsidRPr="00774F62">
              <w:rPr>
                <w:rFonts w:hAnsi="宋体" w:cs="宋体"/>
              </w:rPr>
              <w:t>郭</w:t>
            </w:r>
            <w:proofErr w:type="gramEnd"/>
            <w:r w:rsidRPr="00774F62">
              <w:rPr>
                <w:rFonts w:hAnsi="宋体" w:cs="宋体"/>
              </w:rPr>
              <w:t>赟.连云港特色小镇建设现状与发展对策研究[J].广西经济管理干部学院学报,2019,31(04):85-90.</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,刘俊青,魏范青,朱敏杰.基于对分课堂理念的土地资源管理专业课程教学设计</w:t>
            </w:r>
            <w:r w:rsidRPr="00774F62">
              <w:rPr>
                <w:rFonts w:hAnsi="宋体" w:cs="宋体"/>
              </w:rPr>
              <w:lastRenderedPageBreak/>
              <w:t>[J].淮海工学院学报(人文社会科学版),2019,17(10):137-140.</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,刘俊青,魏范青,宗婷,姚莹莹.基于物质流调控的集约化农区可持续土地利用模式设计理论研究[J].上海农业学报,2019,35(05):123-130.</w:t>
            </w:r>
            <w:r w:rsidRPr="00196A9A">
              <w:rPr>
                <w:rFonts w:hAnsi="宋体" w:cs="宋体" w:hint="eastAsia"/>
                <w:b/>
              </w:rPr>
              <w:t>（CSCD）</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,朱益梅,刘俊青,魏范青.基于景观格局变化的连云港海岸带生态风险评估[J].淮海工学院学报(自然科学版),2019,28(03):60-67.</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,马星吉,刘俊青,胡晗.连云港市海岸带景观格局变化及生态系统服务价值综合评估[J].国土资源科技管理,2019,36(03):12-26.</w:t>
            </w:r>
          </w:p>
          <w:p w:rsidR="00706300" w:rsidRPr="00774F62" w:rsidRDefault="00706300" w:rsidP="00A71E4A">
            <w:pPr>
              <w:pStyle w:val="a7"/>
              <w:numPr>
                <w:ilvl w:val="0"/>
                <w:numId w:val="1"/>
              </w:numPr>
              <w:spacing w:line="300" w:lineRule="exact"/>
              <w:rPr>
                <w:rFonts w:hAnsi="宋体" w:cs="宋体"/>
              </w:rPr>
            </w:pPr>
            <w:r w:rsidRPr="00774F62">
              <w:rPr>
                <w:rFonts w:hAnsi="宋体" w:cs="宋体"/>
              </w:rPr>
              <w:t>李洪庆,</w:t>
            </w:r>
            <w:r w:rsidRPr="00196A9A">
              <w:rPr>
                <w:rFonts w:hAnsi="宋体" w:cs="宋体"/>
                <w:b/>
              </w:rPr>
              <w:t>付永虎</w:t>
            </w:r>
            <w:r w:rsidRPr="00774F62">
              <w:rPr>
                <w:rFonts w:hAnsi="宋体" w:cs="宋体"/>
              </w:rPr>
              <w:t>,徐霞,刘俊青.江苏省农地规模经营特征与环境效率时空分</w:t>
            </w:r>
            <w:proofErr w:type="gramStart"/>
            <w:r w:rsidRPr="00774F62">
              <w:rPr>
                <w:rFonts w:hAnsi="宋体" w:cs="宋体"/>
              </w:rPr>
              <w:t>异研究</w:t>
            </w:r>
            <w:proofErr w:type="gramEnd"/>
            <w:r w:rsidRPr="00774F62">
              <w:rPr>
                <w:rFonts w:hAnsi="宋体" w:cs="宋体"/>
              </w:rPr>
              <w:t>[J].国土资源科技管理,2019,36(02):36-46.</w:t>
            </w:r>
            <w:r w:rsidRPr="00196A9A">
              <w:rPr>
                <w:rFonts w:hAnsi="宋体" w:cs="宋体" w:hint="eastAsia"/>
                <w:b/>
              </w:rPr>
              <w:t>（通讯作者）</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,刘黎明,任国平,刘朝旭,</w:t>
            </w:r>
            <w:proofErr w:type="gramStart"/>
            <w:r w:rsidRPr="00774F62">
              <w:rPr>
                <w:rFonts w:hAnsi="宋体" w:cs="宋体"/>
              </w:rPr>
              <w:t>郭</w:t>
            </w:r>
            <w:proofErr w:type="gramEnd"/>
            <w:r w:rsidRPr="00774F62">
              <w:rPr>
                <w:rFonts w:hAnsi="宋体" w:cs="宋体"/>
              </w:rPr>
              <w:t>赟,叶津炜.平原河网地区非点源污染风险差异化分区防控研究[J].长江流域资源与环境,2017,26(05):713-722.</w:t>
            </w:r>
            <w:r w:rsidRPr="00196A9A">
              <w:rPr>
                <w:rFonts w:hAnsi="宋体" w:cs="宋体" w:hint="eastAsia"/>
                <w:b/>
              </w:rPr>
              <w:t>（CSSCI）</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,刘黎明,王加升,叶津炜,</w:t>
            </w:r>
            <w:proofErr w:type="gramStart"/>
            <w:r w:rsidRPr="00774F62">
              <w:rPr>
                <w:rFonts w:hAnsi="宋体" w:cs="宋体"/>
              </w:rPr>
              <w:t>郭</w:t>
            </w:r>
            <w:proofErr w:type="gramEnd"/>
            <w:r w:rsidRPr="00774F62">
              <w:rPr>
                <w:rFonts w:hAnsi="宋体" w:cs="宋体"/>
              </w:rPr>
              <w:t>赟.高集约化农区投入减量化与环境风险降低潜势的时空分异特征[J].农业工程学报,2017,33(02):266-275.</w:t>
            </w:r>
            <w:r w:rsidRPr="00196A9A">
              <w:rPr>
                <w:rFonts w:hAnsi="宋体" w:cs="宋体" w:hint="eastAsia"/>
                <w:b/>
              </w:rPr>
              <w:t>（EI）</w:t>
            </w:r>
          </w:p>
          <w:p w:rsidR="00706300" w:rsidRPr="00774F62"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,刘黎明,袁承程.农业土地利用系统氮足迹与灰水足迹综合评价[J].农业工程学报,2016,32(S1):312-319.</w:t>
            </w:r>
            <w:r w:rsidRPr="00196A9A">
              <w:rPr>
                <w:rFonts w:hAnsi="宋体" w:cs="宋体" w:hint="eastAsia"/>
                <w:b/>
              </w:rPr>
              <w:t>（EI）</w:t>
            </w:r>
          </w:p>
          <w:p w:rsidR="00706300" w:rsidRPr="00196A9A" w:rsidRDefault="00706300" w:rsidP="00A71E4A">
            <w:pPr>
              <w:pStyle w:val="a7"/>
              <w:numPr>
                <w:ilvl w:val="0"/>
                <w:numId w:val="1"/>
              </w:numPr>
              <w:spacing w:line="300" w:lineRule="exact"/>
              <w:rPr>
                <w:rFonts w:hAnsi="宋体" w:cs="宋体"/>
              </w:rPr>
            </w:pPr>
            <w:r w:rsidRPr="00196A9A">
              <w:rPr>
                <w:rFonts w:hAnsi="宋体" w:cs="宋体"/>
                <w:b/>
              </w:rPr>
              <w:t>付永虎</w:t>
            </w:r>
            <w:r w:rsidRPr="00774F62">
              <w:rPr>
                <w:rFonts w:hAnsi="宋体" w:cs="宋体"/>
              </w:rPr>
              <w:t>,刘黎明,</w:t>
            </w:r>
            <w:proofErr w:type="gramStart"/>
            <w:r w:rsidRPr="00774F62">
              <w:rPr>
                <w:rFonts w:hAnsi="宋体" w:cs="宋体"/>
              </w:rPr>
              <w:t>起晓星</w:t>
            </w:r>
            <w:proofErr w:type="gramEnd"/>
            <w:r w:rsidRPr="00774F62">
              <w:rPr>
                <w:rFonts w:hAnsi="宋体" w:cs="宋体"/>
              </w:rPr>
              <w:t>,袁承程,刘升蛟.基于灰水足迹的洞庭湖区粮食生产环境效应评价[J].农业工程学报,2015,31(10):152-160.</w:t>
            </w:r>
            <w:r w:rsidRPr="00196A9A">
              <w:rPr>
                <w:rFonts w:hAnsi="宋体" w:cs="宋体" w:hint="eastAsia"/>
                <w:b/>
              </w:rPr>
              <w:t>（EI）</w:t>
            </w:r>
          </w:p>
          <w:p w:rsidR="00706300" w:rsidRPr="00F04131" w:rsidRDefault="00706300" w:rsidP="00A71E4A">
            <w:pPr>
              <w:pStyle w:val="a7"/>
              <w:numPr>
                <w:ilvl w:val="0"/>
                <w:numId w:val="1"/>
              </w:numPr>
              <w:spacing w:line="300" w:lineRule="exact"/>
              <w:rPr>
                <w:rFonts w:ascii="Times New Roman" w:hAnsi="Times New Roman" w:cs="Times New Roman"/>
              </w:rPr>
            </w:pPr>
            <w:r w:rsidRPr="00F04131">
              <w:rPr>
                <w:rFonts w:ascii="Times New Roman" w:hAnsi="Times New Roman" w:cs="Times New Roman" w:hint="eastAsia"/>
                <w:b/>
              </w:rPr>
              <w:t>付永虎</w:t>
            </w:r>
            <w:r>
              <w:rPr>
                <w:rFonts w:ascii="Times New Roman" w:hAnsi="Times New Roman" w:cs="Times New Roman" w:hint="eastAsia"/>
              </w:rPr>
              <w:t>，</w:t>
            </w:r>
            <w:r w:rsidRPr="00F04131">
              <w:rPr>
                <w:rFonts w:ascii="Times New Roman" w:hAnsi="Times New Roman" w:cs="Times New Roman" w:hint="eastAsia"/>
              </w:rPr>
              <w:t>刘铁</w:t>
            </w:r>
            <w:r>
              <w:rPr>
                <w:rFonts w:ascii="Times New Roman" w:hAnsi="Times New Roman" w:cs="Times New Roman" w:hint="eastAsia"/>
              </w:rPr>
              <w:t>，</w:t>
            </w:r>
            <w:r w:rsidRPr="00F04131">
              <w:rPr>
                <w:rFonts w:ascii="Times New Roman" w:hAnsi="Times New Roman" w:cs="Times New Roman" w:hint="eastAsia"/>
              </w:rPr>
              <w:t>刘俊青</w:t>
            </w:r>
            <w:r>
              <w:rPr>
                <w:rFonts w:ascii="Times New Roman" w:hAnsi="Times New Roman" w:cs="Times New Roman" w:hint="eastAsia"/>
              </w:rPr>
              <w:t>，</w:t>
            </w:r>
            <w:r w:rsidRPr="00F04131">
              <w:rPr>
                <w:rFonts w:ascii="Times New Roman" w:hAnsi="Times New Roman" w:cs="Times New Roman" w:hint="eastAsia"/>
              </w:rPr>
              <w:t>胡晗</w:t>
            </w:r>
            <w:r>
              <w:rPr>
                <w:rFonts w:ascii="Times New Roman" w:hAnsi="Times New Roman" w:cs="Times New Roman" w:hint="eastAsia"/>
              </w:rPr>
              <w:t>，</w:t>
            </w:r>
            <w:r w:rsidRPr="00F04131">
              <w:rPr>
                <w:rFonts w:ascii="Times New Roman" w:hAnsi="Times New Roman" w:cs="Times New Roman" w:hint="eastAsia"/>
              </w:rPr>
              <w:t>魏范青</w:t>
            </w:r>
            <w:r>
              <w:rPr>
                <w:rFonts w:ascii="Times New Roman" w:hAnsi="Times New Roman" w:cs="Times New Roman" w:hint="eastAsia"/>
              </w:rPr>
              <w:t xml:space="preserve">. </w:t>
            </w:r>
            <w:r w:rsidRPr="00F04131">
              <w:rPr>
                <w:rFonts w:ascii="Times New Roman" w:hAnsi="Times New Roman" w:cs="Times New Roman" w:hint="eastAsia"/>
              </w:rPr>
              <w:t>基于灰水足迹的粮食主产区农业环境效率与水环境可持续性测度与评估</w:t>
            </w:r>
            <w:r>
              <w:rPr>
                <w:rFonts w:ascii="Times New Roman" w:hAnsi="Times New Roman" w:cs="Times New Roman" w:hint="eastAsia"/>
              </w:rPr>
              <w:t xml:space="preserve">[J]. </w:t>
            </w:r>
            <w:r>
              <w:rPr>
                <w:rFonts w:ascii="Times New Roman" w:hAnsi="Times New Roman" w:cs="Times New Roman" w:hint="eastAsia"/>
              </w:rPr>
              <w:t>中国农业资源与区划，</w:t>
            </w:r>
            <w:r>
              <w:rPr>
                <w:rFonts w:ascii="Times New Roman" w:hAnsi="Times New Roman" w:cs="Times New Roman" w:hint="eastAsia"/>
              </w:rPr>
              <w:t>2020</w:t>
            </w:r>
            <w:r>
              <w:rPr>
                <w:rFonts w:ascii="Times New Roman" w:hAnsi="Times New Roman" w:cs="Times New Roman" w:hint="eastAsia"/>
              </w:rPr>
              <w:t>（待刊），</w:t>
            </w:r>
            <w:r w:rsidRPr="00F04131">
              <w:rPr>
                <w:rFonts w:ascii="Times New Roman" w:hAnsi="Times New Roman" w:cs="Times New Roman" w:hint="eastAsia"/>
                <w:b/>
              </w:rPr>
              <w:t>（</w:t>
            </w:r>
            <w:r w:rsidRPr="00F04131">
              <w:rPr>
                <w:rFonts w:ascii="Times New Roman" w:hAnsi="Times New Roman" w:cs="Times New Roman" w:hint="eastAsia"/>
                <w:b/>
              </w:rPr>
              <w:t>CSSCI</w:t>
            </w:r>
            <w:r w:rsidRPr="00F04131">
              <w:rPr>
                <w:rFonts w:ascii="Times New Roman" w:hAnsi="Times New Roman" w:cs="Times New Roman" w:hint="eastAsia"/>
                <w:b/>
              </w:rPr>
              <w:t>）</w:t>
            </w:r>
          </w:p>
          <w:p w:rsidR="00706300" w:rsidRPr="00352380" w:rsidRDefault="00706300" w:rsidP="00A71E4A">
            <w:pPr>
              <w:pStyle w:val="a7"/>
              <w:numPr>
                <w:ilvl w:val="0"/>
                <w:numId w:val="1"/>
              </w:numPr>
              <w:spacing w:line="300" w:lineRule="exact"/>
              <w:rPr>
                <w:rFonts w:ascii="Times New Roman" w:hAnsi="Times New Roman" w:cs="Times New Roman"/>
              </w:rPr>
            </w:pPr>
            <w:r w:rsidRPr="00F04131">
              <w:rPr>
                <w:rFonts w:ascii="Times New Roman" w:hAnsi="Times New Roman" w:cs="Times New Roman" w:hint="eastAsia"/>
                <w:b/>
              </w:rPr>
              <w:t>付永虎</w:t>
            </w:r>
            <w:r>
              <w:rPr>
                <w:rFonts w:ascii="Times New Roman" w:hAnsi="Times New Roman" w:cs="Times New Roman" w:hint="eastAsia"/>
              </w:rPr>
              <w:t>，</w:t>
            </w:r>
            <w:r w:rsidRPr="00F04131">
              <w:rPr>
                <w:rFonts w:ascii="Times New Roman" w:hAnsi="Times New Roman" w:cs="Times New Roman" w:hint="eastAsia"/>
              </w:rPr>
              <w:t>姚莹莹</w:t>
            </w:r>
            <w:r>
              <w:rPr>
                <w:rFonts w:ascii="Times New Roman" w:hAnsi="Times New Roman" w:cs="Times New Roman" w:hint="eastAsia"/>
              </w:rPr>
              <w:t>，</w:t>
            </w:r>
            <w:r w:rsidRPr="00F04131">
              <w:rPr>
                <w:rFonts w:ascii="Times New Roman" w:hAnsi="Times New Roman" w:cs="Times New Roman" w:hint="eastAsia"/>
              </w:rPr>
              <w:t>刘俊青</w:t>
            </w:r>
            <w:r>
              <w:rPr>
                <w:rFonts w:ascii="Times New Roman" w:hAnsi="Times New Roman" w:cs="Times New Roman" w:hint="eastAsia"/>
              </w:rPr>
              <w:t>，</w:t>
            </w:r>
            <w:r w:rsidRPr="00F04131">
              <w:rPr>
                <w:rFonts w:ascii="Times New Roman" w:hAnsi="Times New Roman" w:cs="Times New Roman" w:hint="eastAsia"/>
              </w:rPr>
              <w:t>刘</w:t>
            </w:r>
            <w:r w:rsidRPr="00F04131">
              <w:rPr>
                <w:rFonts w:ascii="Times New Roman" w:hAnsi="Times New Roman" w:cs="Times New Roman" w:hint="eastAsia"/>
              </w:rPr>
              <w:t xml:space="preserve"> </w:t>
            </w:r>
            <w:r w:rsidRPr="00F04131">
              <w:rPr>
                <w:rFonts w:ascii="Times New Roman" w:hAnsi="Times New Roman" w:cs="Times New Roman" w:hint="eastAsia"/>
              </w:rPr>
              <w:t>铁</w:t>
            </w:r>
            <w:r>
              <w:rPr>
                <w:rFonts w:ascii="Times New Roman" w:hAnsi="Times New Roman" w:cs="Times New Roman" w:hint="eastAsia"/>
              </w:rPr>
              <w:t>，</w:t>
            </w:r>
            <w:r w:rsidRPr="00F04131">
              <w:rPr>
                <w:rFonts w:ascii="Times New Roman" w:hAnsi="Times New Roman" w:cs="Times New Roman" w:hint="eastAsia"/>
              </w:rPr>
              <w:t>魏范青</w:t>
            </w:r>
            <w:r>
              <w:rPr>
                <w:rFonts w:ascii="Times New Roman" w:hAnsi="Times New Roman" w:cs="Times New Roman" w:hint="eastAsia"/>
              </w:rPr>
              <w:t xml:space="preserve">. </w:t>
            </w:r>
            <w:r w:rsidRPr="00F04131">
              <w:rPr>
                <w:rFonts w:ascii="Times New Roman" w:hAnsi="Times New Roman" w:cs="Times New Roman" w:hint="eastAsia"/>
              </w:rPr>
              <w:t>江苏城市土地利用结构及其效率与城市化耦合协调性测度与评估</w:t>
            </w:r>
            <w:r>
              <w:rPr>
                <w:rFonts w:ascii="Times New Roman" w:hAnsi="Times New Roman" w:cs="Times New Roman" w:hint="eastAsia"/>
              </w:rPr>
              <w:t xml:space="preserve">[J] </w:t>
            </w:r>
            <w:r>
              <w:rPr>
                <w:rFonts w:ascii="Times New Roman" w:hAnsi="Times New Roman" w:cs="Times New Roman" w:hint="eastAsia"/>
              </w:rPr>
              <w:t>中国农业大学学报，</w:t>
            </w:r>
            <w:r>
              <w:rPr>
                <w:rFonts w:ascii="Times New Roman" w:hAnsi="Times New Roman" w:cs="Times New Roman" w:hint="eastAsia"/>
              </w:rPr>
              <w:t>2020</w:t>
            </w:r>
            <w:r>
              <w:rPr>
                <w:rFonts w:ascii="Times New Roman" w:hAnsi="Times New Roman" w:cs="Times New Roman" w:hint="eastAsia"/>
              </w:rPr>
              <w:t>（</w:t>
            </w:r>
            <w:r>
              <w:rPr>
                <w:rFonts w:ascii="Times New Roman" w:hAnsi="Times New Roman" w:cs="Times New Roman" w:hint="eastAsia"/>
              </w:rPr>
              <w:t>09</w:t>
            </w:r>
            <w:r>
              <w:rPr>
                <w:rFonts w:ascii="Times New Roman" w:hAnsi="Times New Roman" w:cs="Times New Roman" w:hint="eastAsia"/>
              </w:rPr>
              <w:t>）</w:t>
            </w:r>
            <w:r w:rsidR="00FC03DF">
              <w:rPr>
                <w:rFonts w:ascii="Times New Roman" w:hAnsi="Times New Roman" w:cs="Times New Roman" w:hint="eastAsia"/>
              </w:rPr>
              <w:t>（待刊）</w:t>
            </w:r>
            <w:r>
              <w:rPr>
                <w:rFonts w:ascii="Times New Roman" w:hAnsi="Times New Roman" w:cs="Times New Roman" w:hint="eastAsia"/>
              </w:rPr>
              <w:t xml:space="preserve">. </w:t>
            </w:r>
            <w:r w:rsidRPr="00706300">
              <w:rPr>
                <w:rFonts w:ascii="Times New Roman" w:hAnsi="Times New Roman" w:cs="Times New Roman" w:hint="eastAsia"/>
                <w:b/>
              </w:rPr>
              <w:t>（中文核心，</w:t>
            </w:r>
            <w:r w:rsidRPr="00706300">
              <w:rPr>
                <w:rFonts w:ascii="Times New Roman" w:hAnsi="Times New Roman" w:cs="Times New Roman" w:hint="eastAsia"/>
                <w:b/>
              </w:rPr>
              <w:t>CSCD</w:t>
            </w:r>
            <w:r w:rsidRPr="00706300">
              <w:rPr>
                <w:rFonts w:ascii="Times New Roman" w:hAnsi="Times New Roman" w:cs="Times New Roman" w:hint="eastAsia"/>
                <w:b/>
              </w:rPr>
              <w:t>）</w:t>
            </w:r>
          </w:p>
          <w:p w:rsidR="00706300" w:rsidRPr="00706300" w:rsidRDefault="00706300" w:rsidP="00A71E4A">
            <w:pPr>
              <w:pStyle w:val="a7"/>
              <w:spacing w:line="300" w:lineRule="exact"/>
              <w:rPr>
                <w:rFonts w:hAnsi="宋体" w:cs="宋体"/>
                <w:b/>
              </w:rPr>
            </w:pPr>
            <w:r w:rsidRPr="00706300">
              <w:rPr>
                <w:rFonts w:hAnsi="宋体" w:cs="宋体" w:hint="eastAsia"/>
                <w:b/>
              </w:rPr>
              <w:t>其他</w:t>
            </w:r>
            <w:r>
              <w:rPr>
                <w:rFonts w:hAnsi="宋体" w:cs="宋体" w:hint="eastAsia"/>
                <w:b/>
              </w:rPr>
              <w:t>代表性</w:t>
            </w:r>
            <w:r w:rsidRPr="00706300">
              <w:rPr>
                <w:rFonts w:hAnsi="宋体" w:cs="宋体" w:hint="eastAsia"/>
                <w:b/>
              </w:rPr>
              <w:t>论文：</w:t>
            </w:r>
          </w:p>
          <w:p w:rsidR="00706300" w:rsidRPr="00352380" w:rsidRDefault="00706300" w:rsidP="00A71E4A">
            <w:pPr>
              <w:pStyle w:val="a7"/>
              <w:numPr>
                <w:ilvl w:val="0"/>
                <w:numId w:val="1"/>
              </w:numPr>
              <w:spacing w:line="300" w:lineRule="exact"/>
              <w:rPr>
                <w:rFonts w:ascii="Times New Roman" w:hAnsi="Times New Roman" w:cs="Times New Roman"/>
              </w:rPr>
            </w:pPr>
            <w:r>
              <w:rPr>
                <w:rFonts w:ascii="Times New Roman" w:hAnsi="Times New Roman" w:cs="Times New Roman" w:hint="eastAsia"/>
              </w:rPr>
              <w:t xml:space="preserve">  </w:t>
            </w:r>
            <w:proofErr w:type="spellStart"/>
            <w:r w:rsidRPr="00352380">
              <w:rPr>
                <w:rFonts w:ascii="Times New Roman" w:hAnsi="Times New Roman" w:cs="Times New Roman"/>
              </w:rPr>
              <w:t>Zhaohui</w:t>
            </w:r>
            <w:proofErr w:type="spellEnd"/>
            <w:r w:rsidRPr="00352380">
              <w:rPr>
                <w:rFonts w:ascii="Times New Roman" w:hAnsi="Times New Roman" w:cs="Times New Roman"/>
              </w:rPr>
              <w:t xml:space="preserve"> Wang, </w:t>
            </w:r>
            <w:proofErr w:type="spellStart"/>
            <w:r w:rsidRPr="00352380">
              <w:rPr>
                <w:rFonts w:ascii="Times New Roman" w:hAnsi="Times New Roman" w:cs="Times New Roman"/>
                <w:b/>
              </w:rPr>
              <w:t>Yonghu</w:t>
            </w:r>
            <w:proofErr w:type="spellEnd"/>
            <w:r w:rsidRPr="00352380">
              <w:rPr>
                <w:rFonts w:ascii="Times New Roman" w:hAnsi="Times New Roman" w:cs="Times New Roman"/>
                <w:b/>
              </w:rPr>
              <w:t xml:space="preserve"> Fu</w:t>
            </w:r>
            <w:r w:rsidRPr="00352380">
              <w:rPr>
                <w:rFonts w:ascii="Times New Roman" w:hAnsi="Times New Roman" w:cs="Times New Roman"/>
              </w:rPr>
              <w:t xml:space="preserve">, Wei Kang, </w:t>
            </w:r>
            <w:proofErr w:type="spellStart"/>
            <w:r w:rsidRPr="00352380">
              <w:rPr>
                <w:rFonts w:ascii="Times New Roman" w:hAnsi="Times New Roman" w:cs="Times New Roman"/>
              </w:rPr>
              <w:t>Jufang</w:t>
            </w:r>
            <w:proofErr w:type="spellEnd"/>
            <w:r w:rsidRPr="00352380">
              <w:rPr>
                <w:rFonts w:ascii="Times New Roman" w:hAnsi="Times New Roman" w:cs="Times New Roman"/>
              </w:rPr>
              <w:t xml:space="preserve"> Liang, </w:t>
            </w:r>
            <w:proofErr w:type="spellStart"/>
            <w:r w:rsidRPr="00352380">
              <w:rPr>
                <w:rFonts w:ascii="Times New Roman" w:hAnsi="Times New Roman" w:cs="Times New Roman"/>
              </w:rPr>
              <w:t>Yangguang</w:t>
            </w:r>
            <w:proofErr w:type="spellEnd"/>
            <w:r w:rsidRPr="00352380">
              <w:rPr>
                <w:rFonts w:ascii="Times New Roman" w:hAnsi="Times New Roman" w:cs="Times New Roman"/>
              </w:rPr>
              <w:t xml:space="preserve"> </w:t>
            </w:r>
            <w:proofErr w:type="spellStart"/>
            <w:proofErr w:type="gramStart"/>
            <w:r w:rsidRPr="00352380">
              <w:rPr>
                <w:rFonts w:ascii="Times New Roman" w:hAnsi="Times New Roman" w:cs="Times New Roman"/>
              </w:rPr>
              <w:t>Gu</w:t>
            </w:r>
            <w:proofErr w:type="spellEnd"/>
            <w:proofErr w:type="gramEnd"/>
            <w:r w:rsidRPr="00352380">
              <w:rPr>
                <w:rFonts w:ascii="Times New Roman" w:hAnsi="Times New Roman" w:cs="Times New Roman"/>
              </w:rPr>
              <w:t xml:space="preserve">, </w:t>
            </w:r>
            <w:proofErr w:type="spellStart"/>
            <w:r w:rsidRPr="00352380">
              <w:rPr>
                <w:rFonts w:ascii="Times New Roman" w:hAnsi="Times New Roman" w:cs="Times New Roman"/>
              </w:rPr>
              <w:t>Xiaoliang</w:t>
            </w:r>
            <w:proofErr w:type="spellEnd"/>
            <w:r w:rsidRPr="00352380">
              <w:rPr>
                <w:rFonts w:ascii="Times New Roman" w:hAnsi="Times New Roman" w:cs="Times New Roman"/>
              </w:rPr>
              <w:t xml:space="preserve"> Jiang. Germination of phytoplankton resting cells from surface sediments in two areas of the Southern Chinese coastal waters. Marine Ecology, 2013(30):218-232.</w:t>
            </w:r>
            <w:r>
              <w:rPr>
                <w:rFonts w:ascii="Times New Roman" w:hAnsi="Times New Roman" w:cs="Times New Roman" w:hint="eastAsia"/>
              </w:rPr>
              <w:t xml:space="preserve"> </w:t>
            </w:r>
            <w:r w:rsidRPr="00352380">
              <w:rPr>
                <w:rFonts w:ascii="Times New Roman" w:hAnsi="Times New Roman" w:cs="Times New Roman" w:hint="eastAsia"/>
                <w:b/>
              </w:rPr>
              <w:t>（</w:t>
            </w:r>
            <w:r w:rsidRPr="00352380">
              <w:rPr>
                <w:rFonts w:ascii="Times New Roman" w:hAnsi="Times New Roman" w:cs="Times New Roman" w:hint="eastAsia"/>
                <w:b/>
              </w:rPr>
              <w:t>SCI</w:t>
            </w:r>
            <w:r w:rsidRPr="00352380">
              <w:rPr>
                <w:rFonts w:ascii="Times New Roman" w:hAnsi="Times New Roman" w:cs="Times New Roman" w:hint="eastAsia"/>
                <w:b/>
              </w:rPr>
              <w:t>）</w:t>
            </w:r>
          </w:p>
          <w:p w:rsidR="00797E91" w:rsidRPr="00706300" w:rsidRDefault="00706300" w:rsidP="00A71E4A">
            <w:pPr>
              <w:pStyle w:val="a7"/>
              <w:numPr>
                <w:ilvl w:val="0"/>
                <w:numId w:val="1"/>
              </w:numPr>
              <w:spacing w:line="300" w:lineRule="exact"/>
              <w:rPr>
                <w:rFonts w:hAnsi="宋体" w:cs="宋体"/>
                <w:b/>
                <w:bCs/>
                <w:color w:val="000000"/>
                <w:kern w:val="0"/>
                <w:sz w:val="24"/>
                <w:szCs w:val="24"/>
              </w:rPr>
            </w:pPr>
            <w:proofErr w:type="spellStart"/>
            <w:r w:rsidRPr="00706300">
              <w:rPr>
                <w:rFonts w:ascii="Times New Roman" w:hAnsi="Times New Roman" w:cs="Times New Roman"/>
              </w:rPr>
              <w:t>Xiaoxing</w:t>
            </w:r>
            <w:proofErr w:type="spellEnd"/>
            <w:r w:rsidRPr="00706300">
              <w:rPr>
                <w:rFonts w:ascii="Times New Roman" w:hAnsi="Times New Roman" w:cs="Times New Roman"/>
              </w:rPr>
              <w:t xml:space="preserve"> </w:t>
            </w:r>
            <w:proofErr w:type="spellStart"/>
            <w:r w:rsidRPr="00706300">
              <w:rPr>
                <w:rFonts w:ascii="Times New Roman" w:hAnsi="Times New Roman" w:cs="Times New Roman"/>
              </w:rPr>
              <w:t>Qi</w:t>
            </w:r>
            <w:proofErr w:type="gramStart"/>
            <w:r w:rsidRPr="00706300">
              <w:rPr>
                <w:rFonts w:ascii="Times New Roman" w:hAnsi="Times New Roman" w:cs="Times New Roman"/>
              </w:rPr>
              <w:t>,</w:t>
            </w:r>
            <w:r w:rsidRPr="00706300">
              <w:rPr>
                <w:rFonts w:ascii="Times New Roman" w:hAnsi="Times New Roman" w:cs="Times New Roman"/>
                <w:b/>
              </w:rPr>
              <w:t>Yonghu</w:t>
            </w:r>
            <w:proofErr w:type="spellEnd"/>
            <w:proofErr w:type="gramEnd"/>
            <w:r w:rsidRPr="00706300">
              <w:rPr>
                <w:rFonts w:ascii="Times New Roman" w:hAnsi="Times New Roman" w:cs="Times New Roman"/>
                <w:b/>
              </w:rPr>
              <w:t xml:space="preserve"> Fu</w:t>
            </w:r>
            <w:r w:rsidRPr="00706300">
              <w:rPr>
                <w:rFonts w:ascii="Times New Roman" w:hAnsi="Times New Roman" w:cs="Times New Roman"/>
              </w:rPr>
              <w:t xml:space="preserve">, Raymond Yu Wang, Cho Nam Ng, </w:t>
            </w:r>
            <w:proofErr w:type="spellStart"/>
            <w:r w:rsidRPr="00706300">
              <w:rPr>
                <w:rFonts w:ascii="Times New Roman" w:hAnsi="Times New Roman" w:cs="Times New Roman"/>
              </w:rPr>
              <w:t>Heping</w:t>
            </w:r>
            <w:proofErr w:type="spellEnd"/>
            <w:r w:rsidRPr="00706300">
              <w:rPr>
                <w:rFonts w:ascii="Times New Roman" w:hAnsi="Times New Roman" w:cs="Times New Roman"/>
              </w:rPr>
              <w:t xml:space="preserve"> Dang*, </w:t>
            </w:r>
            <w:proofErr w:type="spellStart"/>
            <w:r w:rsidRPr="00706300">
              <w:rPr>
                <w:rFonts w:ascii="Times New Roman" w:hAnsi="Times New Roman" w:cs="Times New Roman"/>
              </w:rPr>
              <w:t>Yanling</w:t>
            </w:r>
            <w:proofErr w:type="spellEnd"/>
            <w:r w:rsidRPr="00706300">
              <w:rPr>
                <w:rFonts w:ascii="Times New Roman" w:hAnsi="Times New Roman" w:cs="Times New Roman"/>
              </w:rPr>
              <w:t xml:space="preserve"> He. 2018. Improving the sustainability of agricultural land use: An integrated framework for the conflict between food security and environmental </w:t>
            </w:r>
            <w:proofErr w:type="spellStart"/>
            <w:r w:rsidRPr="00706300">
              <w:rPr>
                <w:rFonts w:ascii="Times New Roman" w:hAnsi="Times New Roman" w:cs="Times New Roman"/>
              </w:rPr>
              <w:t>deterioration.Applied</w:t>
            </w:r>
            <w:proofErr w:type="spellEnd"/>
            <w:r w:rsidRPr="00706300">
              <w:rPr>
                <w:rFonts w:ascii="Times New Roman" w:hAnsi="Times New Roman" w:cs="Times New Roman"/>
              </w:rPr>
              <w:t xml:space="preserve"> Geography, 90, 214-223. </w:t>
            </w:r>
            <w:r w:rsidRPr="00706300">
              <w:rPr>
                <w:rFonts w:ascii="Times New Roman" w:hAnsi="Times New Roman" w:cs="Times New Roman"/>
                <w:b/>
              </w:rPr>
              <w:t>(SSCI)</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97E91" w:rsidRDefault="00797E91" w:rsidP="00A71E4A">
            <w:pPr>
              <w:widowControl/>
              <w:spacing w:line="300" w:lineRule="exact"/>
              <w:jc w:val="left"/>
              <w:rPr>
                <w:rFonts w:ascii="宋体" w:eastAsia="宋体" w:hAnsi="宋体" w:cs="宋体" w:hint="eastAsia"/>
                <w:b/>
                <w:bCs/>
                <w:color w:val="000000"/>
                <w:kern w:val="0"/>
                <w:sz w:val="24"/>
                <w:szCs w:val="24"/>
              </w:rPr>
            </w:pPr>
            <w:r w:rsidRPr="00A81539">
              <w:rPr>
                <w:rFonts w:ascii="宋体" w:eastAsia="宋体" w:hAnsi="宋体" w:cs="宋体" w:hint="eastAsia"/>
                <w:b/>
                <w:bCs/>
                <w:color w:val="000000"/>
                <w:kern w:val="0"/>
                <w:sz w:val="24"/>
                <w:szCs w:val="24"/>
              </w:rPr>
              <w:lastRenderedPageBreak/>
              <w:t>主持项目：</w:t>
            </w:r>
          </w:p>
          <w:p w:rsidR="00E34E3D" w:rsidRPr="000C1E38" w:rsidRDefault="004F7BC1" w:rsidP="00A71E4A">
            <w:pPr>
              <w:widowControl/>
              <w:spacing w:line="300" w:lineRule="exact"/>
              <w:jc w:val="left"/>
              <w:rPr>
                <w:rFonts w:ascii="宋体" w:eastAsia="宋体" w:hAnsi="宋体" w:cs="宋体"/>
                <w:b/>
                <w:bCs/>
                <w:color w:val="000000"/>
                <w:kern w:val="0"/>
                <w:szCs w:val="21"/>
              </w:rPr>
            </w:pPr>
            <w:r w:rsidRPr="000C1E38">
              <w:rPr>
                <w:rFonts w:ascii="宋体" w:eastAsia="宋体" w:hAnsi="宋体" w:cs="宋体" w:hint="eastAsia"/>
                <w:b/>
                <w:bCs/>
                <w:color w:val="000000"/>
                <w:kern w:val="0"/>
                <w:szCs w:val="21"/>
              </w:rPr>
              <w:t>纵向</w:t>
            </w:r>
            <w:r w:rsidR="00D44853" w:rsidRPr="000C1E38">
              <w:rPr>
                <w:rFonts w:ascii="宋体" w:eastAsia="宋体" w:hAnsi="宋体" w:cs="宋体" w:hint="eastAsia"/>
                <w:b/>
                <w:bCs/>
                <w:color w:val="000000"/>
                <w:kern w:val="0"/>
                <w:szCs w:val="21"/>
              </w:rPr>
              <w:t>课题</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9B06C6" w:rsidRPr="004F7BC1" w:rsidRDefault="000834BF" w:rsidP="00A71E4A">
            <w:pPr>
              <w:widowControl/>
              <w:spacing w:line="300" w:lineRule="exact"/>
              <w:jc w:val="left"/>
              <w:rPr>
                <w:rFonts w:ascii="宋体" w:eastAsia="宋体" w:hAnsi="宋体" w:cs="宋体"/>
                <w:szCs w:val="21"/>
              </w:rPr>
            </w:pPr>
            <w:r w:rsidRPr="004F7BC1">
              <w:rPr>
                <w:rFonts w:ascii="宋体" w:eastAsia="宋体" w:hAnsi="宋体" w:cs="宋体" w:hint="eastAsia"/>
                <w:szCs w:val="21"/>
              </w:rPr>
              <w:t>（1）</w:t>
            </w:r>
            <w:r w:rsidR="009B06C6" w:rsidRPr="004F7BC1">
              <w:rPr>
                <w:rFonts w:ascii="宋体" w:eastAsia="宋体" w:hAnsi="宋体" w:cs="宋体" w:hint="eastAsia"/>
                <w:szCs w:val="21"/>
              </w:rPr>
              <w:t>2018.9-2020.6环境约束下江苏城市土地利用结构评价及其优化路径研究，江苏省教育厅，江苏省高校哲学社会科学基金项目</w:t>
            </w:r>
            <w:r w:rsidR="00440E33" w:rsidRPr="004F7BC1">
              <w:rPr>
                <w:rFonts w:ascii="宋体" w:eastAsia="宋体" w:hAnsi="宋体" w:cs="宋体" w:hint="eastAsia"/>
                <w:szCs w:val="21"/>
              </w:rPr>
              <w:t>，</w:t>
            </w:r>
            <w:r w:rsidR="009B06C6" w:rsidRPr="00D44853">
              <w:rPr>
                <w:rFonts w:ascii="宋体" w:eastAsia="宋体" w:hAnsi="宋体" w:cs="宋体" w:hint="eastAsia"/>
                <w:b/>
                <w:szCs w:val="21"/>
              </w:rPr>
              <w:t>主持人</w:t>
            </w:r>
          </w:p>
          <w:p w:rsidR="00797E91" w:rsidRPr="004F7BC1" w:rsidRDefault="000834BF" w:rsidP="00A71E4A">
            <w:pPr>
              <w:widowControl/>
              <w:spacing w:line="300" w:lineRule="exact"/>
              <w:jc w:val="left"/>
              <w:rPr>
                <w:rFonts w:ascii="宋体" w:eastAsia="宋体" w:hAnsi="宋体" w:cs="宋体"/>
                <w:szCs w:val="21"/>
              </w:rPr>
            </w:pPr>
            <w:r w:rsidRPr="004F7BC1">
              <w:rPr>
                <w:rFonts w:ascii="宋体" w:eastAsia="宋体" w:hAnsi="宋体" w:cs="宋体" w:hint="eastAsia"/>
                <w:szCs w:val="21"/>
              </w:rPr>
              <w:t>（2）</w:t>
            </w:r>
            <w:r w:rsidR="00440E33" w:rsidRPr="004F7BC1">
              <w:rPr>
                <w:rFonts w:ascii="宋体" w:eastAsia="宋体" w:hAnsi="宋体" w:cs="宋体"/>
                <w:szCs w:val="21"/>
              </w:rPr>
              <w:t>2019.3-2019.12</w:t>
            </w:r>
            <w:r w:rsidR="00440E33" w:rsidRPr="004F7BC1">
              <w:rPr>
                <w:rFonts w:ascii="宋体" w:eastAsia="宋体" w:hAnsi="宋体" w:cs="宋体" w:hint="eastAsia"/>
                <w:szCs w:val="21"/>
              </w:rPr>
              <w:t>连</w:t>
            </w:r>
            <w:r w:rsidRPr="004F7BC1">
              <w:rPr>
                <w:rFonts w:ascii="宋体" w:eastAsia="宋体" w:hAnsi="宋体" w:cs="宋体" w:hint="eastAsia"/>
                <w:szCs w:val="21"/>
              </w:rPr>
              <w:t>云港特色小镇演化机制和发展趋势研究</w:t>
            </w:r>
            <w:r w:rsidR="00440E33" w:rsidRPr="004F7BC1">
              <w:rPr>
                <w:rFonts w:ascii="宋体" w:eastAsia="宋体" w:hAnsi="宋体" w:cs="宋体" w:hint="eastAsia"/>
                <w:szCs w:val="21"/>
              </w:rPr>
              <w:t>，连云港市哲学社会科学规划领导小组办公室，连云港市社会科学基金项目，</w:t>
            </w:r>
            <w:r w:rsidR="00440E33" w:rsidRPr="00D44853">
              <w:rPr>
                <w:rFonts w:ascii="宋体" w:eastAsia="宋体" w:hAnsi="宋体" w:cs="宋体" w:hint="eastAsia"/>
                <w:b/>
                <w:szCs w:val="21"/>
              </w:rPr>
              <w:t>主持人</w:t>
            </w:r>
          </w:p>
          <w:p w:rsidR="00440E33" w:rsidRPr="004F7BC1" w:rsidRDefault="00440E33" w:rsidP="00A71E4A">
            <w:pPr>
              <w:widowControl/>
              <w:spacing w:line="300" w:lineRule="exact"/>
              <w:jc w:val="left"/>
              <w:rPr>
                <w:rFonts w:ascii="宋体" w:eastAsia="宋体" w:hAnsi="宋体" w:cs="宋体"/>
                <w:szCs w:val="21"/>
              </w:rPr>
            </w:pPr>
            <w:r w:rsidRPr="004F7BC1">
              <w:rPr>
                <w:rFonts w:ascii="宋体" w:eastAsia="宋体" w:hAnsi="宋体" w:cs="宋体" w:hint="eastAsia"/>
                <w:szCs w:val="21"/>
              </w:rPr>
              <w:t>（3）</w:t>
            </w:r>
            <w:r w:rsidRPr="004F7BC1">
              <w:rPr>
                <w:rFonts w:ascii="宋体" w:eastAsia="宋体" w:hAnsi="宋体" w:cs="宋体"/>
                <w:szCs w:val="21"/>
              </w:rPr>
              <w:t>2019.3-2019.12</w:t>
            </w:r>
            <w:r w:rsidRPr="004F7BC1">
              <w:rPr>
                <w:rFonts w:ascii="宋体" w:eastAsia="宋体" w:hAnsi="宋体" w:cs="宋体" w:hint="eastAsia"/>
                <w:szCs w:val="21"/>
              </w:rPr>
              <w:t>我市</w:t>
            </w:r>
            <w:proofErr w:type="gramStart"/>
            <w:r w:rsidRPr="004F7BC1">
              <w:rPr>
                <w:rFonts w:ascii="宋体" w:eastAsia="宋体" w:hAnsi="宋体" w:cs="宋体" w:hint="eastAsia"/>
                <w:szCs w:val="21"/>
              </w:rPr>
              <w:t>试点湾长制</w:t>
            </w:r>
            <w:proofErr w:type="gramEnd"/>
            <w:r w:rsidRPr="004F7BC1">
              <w:rPr>
                <w:rFonts w:ascii="宋体" w:eastAsia="宋体" w:hAnsi="宋体" w:cs="宋体" w:hint="eastAsia"/>
                <w:szCs w:val="21"/>
              </w:rPr>
              <w:t>的跨部门协同治理研究，连云港市科协连云港市科协软科学项目，</w:t>
            </w:r>
            <w:r w:rsidRPr="00D44853">
              <w:rPr>
                <w:rFonts w:ascii="宋体" w:eastAsia="宋体" w:hAnsi="宋体" w:cs="宋体" w:hint="eastAsia"/>
                <w:b/>
                <w:szCs w:val="21"/>
              </w:rPr>
              <w:t>主持人</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97E91" w:rsidRPr="004F7BC1" w:rsidRDefault="00E34E3D" w:rsidP="00A71E4A">
            <w:pPr>
              <w:widowControl/>
              <w:spacing w:line="300" w:lineRule="exact"/>
              <w:jc w:val="left"/>
              <w:rPr>
                <w:rFonts w:ascii="宋体" w:eastAsia="宋体" w:hAnsi="宋体" w:cs="宋体" w:hint="eastAsia"/>
                <w:szCs w:val="21"/>
              </w:rPr>
            </w:pPr>
            <w:r w:rsidRPr="004F7BC1">
              <w:rPr>
                <w:rFonts w:ascii="宋体" w:eastAsia="宋体" w:hAnsi="宋体" w:cs="宋体" w:hint="eastAsia"/>
                <w:szCs w:val="21"/>
              </w:rPr>
              <w:t>（4）</w:t>
            </w:r>
            <w:r w:rsidRPr="004F7BC1">
              <w:rPr>
                <w:rFonts w:ascii="宋体" w:eastAsia="宋体" w:hAnsi="宋体" w:cs="宋体"/>
                <w:szCs w:val="21"/>
              </w:rPr>
              <w:t>2018.3-2018.12</w:t>
            </w:r>
            <w:r w:rsidRPr="004F7BC1">
              <w:rPr>
                <w:rFonts w:ascii="宋体" w:eastAsia="宋体" w:hAnsi="宋体" w:cs="宋体" w:hint="eastAsia"/>
                <w:szCs w:val="21"/>
              </w:rPr>
              <w:t>江苏省临海特色小镇培育与发展研究，</w:t>
            </w:r>
            <w:r w:rsidRPr="004F7BC1">
              <w:rPr>
                <w:rFonts w:ascii="宋体" w:eastAsia="宋体" w:hAnsi="宋体" w:cs="宋体" w:hint="eastAsia"/>
                <w:szCs w:val="21"/>
              </w:rPr>
              <w:t>淮海工学院海洋经济与文化学科平台项目</w:t>
            </w:r>
            <w:r w:rsidRPr="004F7BC1">
              <w:rPr>
                <w:rFonts w:ascii="宋体" w:eastAsia="宋体" w:hAnsi="宋体" w:cs="宋体" w:hint="eastAsia"/>
                <w:szCs w:val="21"/>
              </w:rPr>
              <w:t>，</w:t>
            </w:r>
            <w:r w:rsidR="00DB393A">
              <w:rPr>
                <w:rFonts w:ascii="宋体" w:eastAsia="宋体" w:hAnsi="宋体" w:cs="宋体" w:hint="eastAsia"/>
                <w:b/>
                <w:szCs w:val="21"/>
              </w:rPr>
              <w:t>主</w:t>
            </w:r>
            <w:r w:rsidRPr="00D44853">
              <w:rPr>
                <w:rFonts w:ascii="宋体" w:eastAsia="宋体" w:hAnsi="宋体" w:cs="宋体" w:hint="eastAsia"/>
                <w:b/>
                <w:szCs w:val="21"/>
              </w:rPr>
              <w:t>持人</w:t>
            </w:r>
          </w:p>
          <w:p w:rsidR="00E34E3D" w:rsidRPr="004F7BC1" w:rsidRDefault="00E34E3D" w:rsidP="00A71E4A">
            <w:pPr>
              <w:widowControl/>
              <w:spacing w:line="300" w:lineRule="exact"/>
              <w:jc w:val="left"/>
              <w:rPr>
                <w:rFonts w:ascii="宋体" w:eastAsia="宋体" w:hAnsi="宋体" w:cs="宋体" w:hint="eastAsia"/>
                <w:szCs w:val="21"/>
              </w:rPr>
            </w:pPr>
            <w:r w:rsidRPr="004F7BC1">
              <w:rPr>
                <w:rFonts w:ascii="宋体" w:eastAsia="宋体" w:hAnsi="宋体" w:cs="宋体" w:hint="eastAsia"/>
                <w:szCs w:val="21"/>
              </w:rPr>
              <w:t>（5）</w:t>
            </w:r>
            <w:r w:rsidRPr="004F7BC1">
              <w:rPr>
                <w:rFonts w:ascii="宋体" w:eastAsia="宋体" w:hAnsi="宋体" w:cs="宋体"/>
                <w:szCs w:val="21"/>
              </w:rPr>
              <w:t>2019.3-2019.12</w:t>
            </w:r>
            <w:r w:rsidRPr="004F7BC1">
              <w:rPr>
                <w:rFonts w:ascii="宋体" w:eastAsia="宋体" w:hAnsi="宋体" w:cs="宋体" w:hint="eastAsia"/>
                <w:szCs w:val="21"/>
              </w:rPr>
              <w:t>沿海开放城市海岸带生态系统服务价值与生态风险综合评估研究</w:t>
            </w:r>
            <w:r w:rsidR="004F7BC1" w:rsidRPr="004F7BC1">
              <w:rPr>
                <w:rFonts w:ascii="宋体" w:eastAsia="宋体" w:hAnsi="宋体" w:cs="宋体" w:hint="eastAsia"/>
                <w:szCs w:val="21"/>
              </w:rPr>
              <w:t>，</w:t>
            </w:r>
            <w:r w:rsidR="004F7BC1" w:rsidRPr="004F7BC1">
              <w:rPr>
                <w:rFonts w:ascii="宋体" w:eastAsia="宋体" w:hAnsi="宋体" w:cs="宋体" w:hint="eastAsia"/>
                <w:szCs w:val="21"/>
              </w:rPr>
              <w:t>江苏海洋大学海洋经济与文化学科平台项目</w:t>
            </w:r>
            <w:r w:rsidR="004F7BC1" w:rsidRPr="004F7BC1">
              <w:rPr>
                <w:rFonts w:ascii="宋体" w:eastAsia="宋体" w:hAnsi="宋体" w:cs="宋体" w:hint="eastAsia"/>
                <w:szCs w:val="21"/>
              </w:rPr>
              <w:t>，</w:t>
            </w:r>
            <w:r w:rsidR="004F7BC1" w:rsidRPr="00D44853">
              <w:rPr>
                <w:rFonts w:ascii="宋体" w:eastAsia="宋体" w:hAnsi="宋体" w:cs="宋体" w:hint="eastAsia"/>
                <w:b/>
                <w:szCs w:val="21"/>
              </w:rPr>
              <w:t>主持人</w:t>
            </w:r>
          </w:p>
          <w:p w:rsidR="004F7BC1" w:rsidRPr="004F7BC1" w:rsidRDefault="004F7BC1" w:rsidP="00A71E4A">
            <w:pPr>
              <w:widowControl/>
              <w:spacing w:line="300" w:lineRule="exact"/>
              <w:jc w:val="left"/>
              <w:rPr>
                <w:rFonts w:ascii="宋体" w:eastAsia="宋体" w:hAnsi="宋体" w:cs="宋体" w:hint="eastAsia"/>
                <w:szCs w:val="21"/>
              </w:rPr>
            </w:pPr>
            <w:r w:rsidRPr="004F7BC1">
              <w:rPr>
                <w:rFonts w:ascii="宋体" w:eastAsia="宋体" w:hAnsi="宋体" w:cs="宋体" w:hint="eastAsia"/>
                <w:szCs w:val="21"/>
              </w:rPr>
              <w:t>（</w:t>
            </w:r>
            <w:r w:rsidR="00D44853">
              <w:rPr>
                <w:rFonts w:ascii="宋体" w:eastAsia="宋体" w:hAnsi="宋体" w:cs="宋体" w:hint="eastAsia"/>
                <w:szCs w:val="21"/>
              </w:rPr>
              <w:t>6</w:t>
            </w:r>
            <w:r w:rsidRPr="004F7BC1">
              <w:rPr>
                <w:rFonts w:ascii="宋体" w:eastAsia="宋体" w:hAnsi="宋体" w:cs="宋体" w:hint="eastAsia"/>
                <w:szCs w:val="21"/>
              </w:rPr>
              <w:t>）</w:t>
            </w:r>
            <w:r w:rsidRPr="004F7BC1">
              <w:rPr>
                <w:rFonts w:ascii="宋体" w:eastAsia="宋体" w:hAnsi="宋体" w:cs="宋体"/>
                <w:szCs w:val="21"/>
              </w:rPr>
              <w:t>2017.</w:t>
            </w:r>
            <w:r w:rsidR="0016321F">
              <w:rPr>
                <w:rFonts w:ascii="宋体" w:eastAsia="宋体" w:hAnsi="宋体" w:cs="宋体" w:hint="eastAsia"/>
                <w:szCs w:val="21"/>
              </w:rPr>
              <w:t>01</w:t>
            </w:r>
            <w:r w:rsidRPr="004F7BC1">
              <w:rPr>
                <w:rFonts w:ascii="宋体" w:eastAsia="宋体" w:hAnsi="宋体" w:cs="宋体"/>
                <w:szCs w:val="21"/>
              </w:rPr>
              <w:t>-2020.6</w:t>
            </w:r>
            <w:r w:rsidRPr="004F7BC1">
              <w:rPr>
                <w:rFonts w:ascii="宋体" w:eastAsia="宋体" w:hAnsi="宋体" w:cs="宋体" w:hint="eastAsia"/>
                <w:szCs w:val="21"/>
              </w:rPr>
              <w:t>基于物质流设计理论的高集约化农区可持续土地利用模式研究，</w:t>
            </w:r>
            <w:r w:rsidRPr="004F7BC1">
              <w:rPr>
                <w:rFonts w:ascii="宋体" w:eastAsia="宋体" w:hAnsi="宋体" w:cs="宋体" w:hint="eastAsia"/>
                <w:szCs w:val="21"/>
              </w:rPr>
              <w:t>淮海工学院科研基金创新课题</w:t>
            </w:r>
            <w:r w:rsidRPr="004F7BC1">
              <w:rPr>
                <w:rFonts w:ascii="宋体" w:eastAsia="宋体" w:hAnsi="宋体" w:cs="宋体" w:hint="eastAsia"/>
                <w:szCs w:val="21"/>
              </w:rPr>
              <w:t>，</w:t>
            </w:r>
            <w:r w:rsidRPr="00D44853">
              <w:rPr>
                <w:rFonts w:ascii="宋体" w:eastAsia="宋体" w:hAnsi="宋体" w:cs="宋体" w:hint="eastAsia"/>
                <w:b/>
                <w:szCs w:val="21"/>
              </w:rPr>
              <w:t>主持人</w:t>
            </w:r>
          </w:p>
          <w:p w:rsidR="00E34E3D" w:rsidRPr="000C1E38" w:rsidRDefault="004F7BC1" w:rsidP="00A71E4A">
            <w:pPr>
              <w:widowControl/>
              <w:spacing w:line="300" w:lineRule="exact"/>
              <w:jc w:val="left"/>
              <w:rPr>
                <w:rFonts w:ascii="宋体" w:eastAsia="宋体" w:hAnsi="宋体" w:cs="宋体" w:hint="eastAsia"/>
                <w:b/>
                <w:bCs/>
                <w:color w:val="000000"/>
                <w:kern w:val="0"/>
                <w:szCs w:val="21"/>
              </w:rPr>
            </w:pPr>
            <w:r w:rsidRPr="000C1E38">
              <w:rPr>
                <w:rFonts w:ascii="宋体" w:eastAsia="宋体" w:hAnsi="宋体" w:cs="宋体" w:hint="eastAsia"/>
                <w:b/>
                <w:bCs/>
                <w:color w:val="000000"/>
                <w:kern w:val="0"/>
                <w:szCs w:val="21"/>
              </w:rPr>
              <w:t>横向</w:t>
            </w:r>
            <w:r w:rsidR="0016321F" w:rsidRPr="000C1E38">
              <w:rPr>
                <w:rFonts w:ascii="宋体" w:eastAsia="宋体" w:hAnsi="宋体" w:cs="宋体" w:hint="eastAsia"/>
                <w:b/>
                <w:bCs/>
                <w:color w:val="000000"/>
                <w:kern w:val="0"/>
                <w:szCs w:val="21"/>
              </w:rPr>
              <w:t>课题</w:t>
            </w:r>
          </w:p>
          <w:p w:rsidR="004F7BC1" w:rsidRDefault="004F7BC1" w:rsidP="00A71E4A">
            <w:pPr>
              <w:spacing w:line="300" w:lineRule="exact"/>
              <w:ind w:firstLineChars="200" w:firstLine="420"/>
              <w:rPr>
                <w:rFonts w:ascii="宋体" w:hAnsi="宋体" w:cs="Calibri" w:hint="eastAsia"/>
                <w:bCs/>
                <w:color w:val="000000"/>
                <w:kern w:val="0"/>
                <w:szCs w:val="21"/>
              </w:rPr>
            </w:pPr>
            <w:r>
              <w:rPr>
                <w:rFonts w:ascii="宋体" w:hAnsi="宋体" w:cs="Calibri" w:hint="eastAsia"/>
                <w:bCs/>
                <w:color w:val="000000"/>
                <w:kern w:val="0"/>
                <w:szCs w:val="21"/>
              </w:rPr>
              <w:t>主持的政府委托的横向课题总经费达：</w:t>
            </w:r>
            <w:r w:rsidRPr="0009554E">
              <w:rPr>
                <w:rFonts w:ascii="宋体" w:hAnsi="宋体" w:cs="Calibri" w:hint="eastAsia"/>
                <w:b/>
                <w:bCs/>
                <w:color w:val="000000"/>
                <w:kern w:val="0"/>
                <w:szCs w:val="21"/>
                <w:u w:val="single"/>
              </w:rPr>
              <w:t>29.85</w:t>
            </w:r>
            <w:r w:rsidRPr="001F7849">
              <w:rPr>
                <w:rFonts w:ascii="宋体" w:hAnsi="宋体" w:cs="Calibri" w:hint="eastAsia"/>
                <w:b/>
                <w:bCs/>
                <w:color w:val="000000"/>
                <w:kern w:val="0"/>
                <w:szCs w:val="21"/>
              </w:rPr>
              <w:t>万元</w:t>
            </w:r>
            <w:r>
              <w:rPr>
                <w:rFonts w:ascii="宋体" w:hAnsi="宋体" w:cs="Calibri" w:hint="eastAsia"/>
                <w:bCs/>
                <w:color w:val="000000"/>
                <w:kern w:val="0"/>
                <w:szCs w:val="21"/>
              </w:rPr>
              <w:t>；主持或共同主持项目如下：</w:t>
            </w:r>
          </w:p>
          <w:p w:rsidR="004F7BC1" w:rsidRDefault="004F7BC1" w:rsidP="00A71E4A">
            <w:pPr>
              <w:numPr>
                <w:ilvl w:val="0"/>
                <w:numId w:val="2"/>
              </w:numPr>
              <w:spacing w:line="300" w:lineRule="exact"/>
              <w:rPr>
                <w:rFonts w:ascii="宋体" w:hAnsi="宋体" w:cs="Calibri" w:hint="eastAsia"/>
                <w:bCs/>
                <w:color w:val="000000"/>
                <w:kern w:val="0"/>
                <w:szCs w:val="21"/>
              </w:rPr>
            </w:pPr>
            <w:r w:rsidRPr="008157A8">
              <w:rPr>
                <w:rFonts w:ascii="宋体" w:hAnsi="宋体" w:cs="Calibri" w:hint="eastAsia"/>
                <w:bCs/>
                <w:color w:val="000000"/>
                <w:kern w:val="0"/>
                <w:szCs w:val="21"/>
              </w:rPr>
              <w:t>第四届连云港市社会组织公益创</w:t>
            </w:r>
            <w:proofErr w:type="gramStart"/>
            <w:r w:rsidRPr="008157A8">
              <w:rPr>
                <w:rFonts w:ascii="宋体" w:hAnsi="宋体" w:cs="Calibri" w:hint="eastAsia"/>
                <w:bCs/>
                <w:color w:val="000000"/>
                <w:kern w:val="0"/>
                <w:szCs w:val="21"/>
              </w:rPr>
              <w:t>投项目</w:t>
            </w:r>
            <w:proofErr w:type="gramEnd"/>
            <w:r w:rsidRPr="008157A8">
              <w:rPr>
                <w:rFonts w:ascii="宋体" w:hAnsi="宋体" w:cs="Calibri" w:hint="eastAsia"/>
                <w:bCs/>
                <w:color w:val="000000"/>
                <w:kern w:val="0"/>
                <w:szCs w:val="21"/>
              </w:rPr>
              <w:t>的督导与评估</w:t>
            </w:r>
            <w:r>
              <w:rPr>
                <w:rFonts w:ascii="宋体" w:hAnsi="宋体" w:cs="Calibri" w:hint="eastAsia"/>
                <w:bCs/>
                <w:color w:val="000000"/>
                <w:kern w:val="0"/>
                <w:szCs w:val="21"/>
              </w:rPr>
              <w:t>，政府委托项目，到账经费</w:t>
            </w:r>
            <w:r>
              <w:rPr>
                <w:rFonts w:ascii="宋体" w:hAnsi="宋体" w:cs="Calibri" w:hint="eastAsia"/>
                <w:bCs/>
                <w:color w:val="000000"/>
                <w:kern w:val="0"/>
                <w:szCs w:val="21"/>
              </w:rPr>
              <w:lastRenderedPageBreak/>
              <w:t>12万元，主持人</w:t>
            </w:r>
          </w:p>
          <w:p w:rsidR="004F7BC1" w:rsidRDefault="004F7BC1" w:rsidP="00A71E4A">
            <w:pPr>
              <w:numPr>
                <w:ilvl w:val="0"/>
                <w:numId w:val="2"/>
              </w:numPr>
              <w:spacing w:line="300" w:lineRule="exact"/>
              <w:rPr>
                <w:rFonts w:ascii="宋体" w:hAnsi="宋体" w:cs="Calibri" w:hint="eastAsia"/>
                <w:bCs/>
                <w:color w:val="000000"/>
                <w:kern w:val="0"/>
                <w:szCs w:val="21"/>
              </w:rPr>
            </w:pPr>
            <w:r w:rsidRPr="008157A8">
              <w:rPr>
                <w:rFonts w:ascii="宋体" w:hAnsi="宋体" w:cs="Calibri" w:hint="eastAsia"/>
                <w:bCs/>
                <w:color w:val="000000"/>
                <w:kern w:val="0"/>
                <w:szCs w:val="21"/>
              </w:rPr>
              <w:t>连云港市殡葬市场整治工作研究</w:t>
            </w:r>
            <w:r>
              <w:rPr>
                <w:rFonts w:ascii="宋体" w:hAnsi="宋体" w:cs="Calibri" w:hint="eastAsia"/>
                <w:bCs/>
                <w:color w:val="000000"/>
                <w:kern w:val="0"/>
                <w:szCs w:val="21"/>
              </w:rPr>
              <w:t>，政府委托项目，到账经费2万元，主持人</w:t>
            </w:r>
          </w:p>
          <w:p w:rsidR="004F7BC1" w:rsidRDefault="004F7BC1" w:rsidP="00A71E4A">
            <w:pPr>
              <w:numPr>
                <w:ilvl w:val="0"/>
                <w:numId w:val="2"/>
              </w:numPr>
              <w:spacing w:line="300" w:lineRule="exact"/>
              <w:rPr>
                <w:rFonts w:ascii="宋体" w:hAnsi="宋体" w:cs="Calibri" w:hint="eastAsia"/>
                <w:bCs/>
                <w:color w:val="000000"/>
                <w:kern w:val="0"/>
                <w:szCs w:val="21"/>
              </w:rPr>
            </w:pPr>
            <w:r w:rsidRPr="008157A8">
              <w:rPr>
                <w:rFonts w:ascii="宋体" w:hAnsi="宋体" w:cs="Calibri" w:hint="eastAsia"/>
                <w:bCs/>
                <w:color w:val="000000"/>
                <w:kern w:val="0"/>
                <w:szCs w:val="21"/>
              </w:rPr>
              <w:t>科技服务信息资源的整理</w:t>
            </w:r>
            <w:r>
              <w:rPr>
                <w:rFonts w:ascii="宋体" w:hAnsi="宋体" w:cs="Calibri" w:hint="eastAsia"/>
                <w:bCs/>
                <w:color w:val="000000"/>
                <w:kern w:val="0"/>
                <w:szCs w:val="21"/>
              </w:rPr>
              <w:t>，企业委托项目，到账经费12万元，主持人</w:t>
            </w:r>
          </w:p>
          <w:p w:rsidR="004F7BC1" w:rsidRPr="004F7BC1" w:rsidRDefault="004F7BC1" w:rsidP="00A71E4A">
            <w:pPr>
              <w:numPr>
                <w:ilvl w:val="0"/>
                <w:numId w:val="2"/>
              </w:numPr>
              <w:spacing w:line="300" w:lineRule="exact"/>
              <w:rPr>
                <w:rFonts w:ascii="宋体" w:hAnsi="宋体" w:cs="Calibri" w:hint="eastAsia"/>
                <w:bCs/>
                <w:color w:val="000000"/>
                <w:kern w:val="0"/>
                <w:szCs w:val="21"/>
              </w:rPr>
            </w:pPr>
            <w:proofErr w:type="gramStart"/>
            <w:r w:rsidRPr="004F7BC1">
              <w:rPr>
                <w:rFonts w:ascii="宋体" w:hAnsi="宋体" w:cs="Calibri" w:hint="eastAsia"/>
                <w:bCs/>
                <w:color w:val="000000"/>
                <w:kern w:val="0"/>
                <w:szCs w:val="21"/>
              </w:rPr>
              <w:t>善治理论</w:t>
            </w:r>
            <w:proofErr w:type="gramEnd"/>
            <w:r w:rsidRPr="004F7BC1">
              <w:rPr>
                <w:rFonts w:ascii="宋体" w:hAnsi="宋体" w:cs="Calibri" w:hint="eastAsia"/>
                <w:bCs/>
                <w:color w:val="000000"/>
                <w:kern w:val="0"/>
                <w:szCs w:val="21"/>
              </w:rPr>
              <w:t>视角下的新兴社会组织的发展与对策、新时代民政法制建设、脱贫攻坚战略背景下民政部门的兜底保障对策研究，政府委托项目，到账经费3万元，主持人</w:t>
            </w:r>
          </w:p>
          <w:p w:rsidR="004F7BC1" w:rsidRPr="004F7BC1" w:rsidRDefault="004F7BC1" w:rsidP="00A71E4A">
            <w:pPr>
              <w:numPr>
                <w:ilvl w:val="0"/>
                <w:numId w:val="2"/>
              </w:numPr>
              <w:spacing w:line="300" w:lineRule="exact"/>
              <w:rPr>
                <w:rFonts w:ascii="宋体" w:eastAsia="宋体" w:hAnsi="宋体" w:cs="宋体"/>
                <w:szCs w:val="21"/>
              </w:rPr>
            </w:pPr>
            <w:r w:rsidRPr="004F7BC1">
              <w:rPr>
                <w:rFonts w:ascii="宋体" w:hAnsi="宋体" w:cs="Calibri" w:hint="eastAsia"/>
                <w:bCs/>
                <w:color w:val="000000"/>
                <w:kern w:val="0"/>
                <w:szCs w:val="21"/>
              </w:rPr>
              <w:t>连云港市社会组织孵化园托管运营项目绩效管理评估，政府委托项目，到账经费0.85万元，主持人</w:t>
            </w:r>
          </w:p>
        </w:tc>
      </w:tr>
      <w:tr w:rsidR="00797E91" w:rsidRPr="00A81539" w:rsidTr="00A81539">
        <w:trPr>
          <w:trHeight w:val="624"/>
          <w:jc w:val="center"/>
        </w:trPr>
        <w:tc>
          <w:tcPr>
            <w:tcW w:w="8640" w:type="dxa"/>
            <w:gridSpan w:val="9"/>
            <w:tcBorders>
              <w:top w:val="nil"/>
              <w:left w:val="single" w:sz="8" w:space="0" w:color="auto"/>
              <w:bottom w:val="nil"/>
              <w:right w:val="single" w:sz="8" w:space="0" w:color="000000"/>
            </w:tcBorders>
            <w:shd w:val="clear" w:color="auto" w:fill="auto"/>
            <w:hideMark/>
          </w:tcPr>
          <w:p w:rsidR="00797E91" w:rsidRPr="00A81539" w:rsidRDefault="00797E91" w:rsidP="00A71E4A">
            <w:pPr>
              <w:widowControl/>
              <w:spacing w:line="300" w:lineRule="exact"/>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评优获奖</w:t>
            </w:r>
            <w:r w:rsidR="00FC03DF">
              <w:rPr>
                <w:rFonts w:ascii="宋体" w:eastAsia="宋体" w:hAnsi="宋体" w:cs="宋体" w:hint="eastAsia"/>
                <w:b/>
                <w:bCs/>
                <w:color w:val="000000"/>
                <w:kern w:val="0"/>
                <w:sz w:val="24"/>
                <w:szCs w:val="24"/>
              </w:rPr>
              <w:t>（仅列出校级及以上奖励）</w:t>
            </w:r>
          </w:p>
        </w:tc>
      </w:tr>
      <w:tr w:rsidR="00797E91" w:rsidRPr="00A81539" w:rsidTr="00A81539">
        <w:trPr>
          <w:trHeight w:val="624"/>
          <w:jc w:val="center"/>
        </w:trPr>
        <w:tc>
          <w:tcPr>
            <w:tcW w:w="8640" w:type="dxa"/>
            <w:gridSpan w:val="9"/>
            <w:tcBorders>
              <w:top w:val="nil"/>
              <w:left w:val="single" w:sz="8" w:space="0" w:color="auto"/>
              <w:bottom w:val="single" w:sz="8" w:space="0" w:color="auto"/>
              <w:right w:val="single" w:sz="8" w:space="0" w:color="000000"/>
            </w:tcBorders>
            <w:shd w:val="clear" w:color="auto" w:fill="auto"/>
            <w:hideMark/>
          </w:tcPr>
          <w:p w:rsidR="00866827" w:rsidRDefault="00866827" w:rsidP="00A71E4A">
            <w:pPr>
              <w:spacing w:line="300" w:lineRule="exact"/>
              <w:jc w:val="left"/>
              <w:rPr>
                <w:rFonts w:hint="eastAsia"/>
              </w:rPr>
            </w:pPr>
            <w:r w:rsidRPr="007C58E8">
              <w:rPr>
                <w:rFonts w:hint="eastAsia"/>
              </w:rPr>
              <w:t>（</w:t>
            </w:r>
            <w:r w:rsidR="0016321F">
              <w:rPr>
                <w:rFonts w:hint="eastAsia"/>
              </w:rPr>
              <w:t>1</w:t>
            </w:r>
            <w:r w:rsidRPr="007C58E8">
              <w:rPr>
                <w:rFonts w:hint="eastAsia"/>
              </w:rPr>
              <w:t>）</w:t>
            </w:r>
            <w:r w:rsidRPr="007C58E8">
              <w:rPr>
                <w:rFonts w:hint="eastAsia"/>
              </w:rPr>
              <w:t>2018</w:t>
            </w:r>
            <w:r w:rsidRPr="007C58E8">
              <w:rPr>
                <w:rFonts w:hint="eastAsia"/>
              </w:rPr>
              <w:t>年</w:t>
            </w:r>
            <w:r w:rsidRPr="003F3D4C">
              <w:rPr>
                <w:rFonts w:hint="eastAsia"/>
              </w:rPr>
              <w:t>连云港市第十四届哲学社会科学优秀成果奖二等奖</w:t>
            </w:r>
            <w:r>
              <w:rPr>
                <w:rFonts w:hint="eastAsia"/>
              </w:rPr>
              <w:t>,</w:t>
            </w:r>
            <w:r>
              <w:rPr>
                <w:rFonts w:hint="eastAsia"/>
              </w:rPr>
              <w:t>，排名第一</w:t>
            </w:r>
          </w:p>
          <w:p w:rsidR="00866827" w:rsidRDefault="00866827" w:rsidP="00A71E4A">
            <w:pPr>
              <w:spacing w:line="300" w:lineRule="exact"/>
              <w:jc w:val="left"/>
              <w:rPr>
                <w:rFonts w:hint="eastAsia"/>
              </w:rPr>
            </w:pPr>
            <w:r>
              <w:rPr>
                <w:rFonts w:hint="eastAsia"/>
              </w:rPr>
              <w:t>（</w:t>
            </w:r>
            <w:r>
              <w:rPr>
                <w:rFonts w:hint="eastAsia"/>
              </w:rPr>
              <w:t>2</w:t>
            </w:r>
            <w:r>
              <w:rPr>
                <w:rFonts w:hint="eastAsia"/>
              </w:rPr>
              <w:t>）</w:t>
            </w:r>
            <w:r>
              <w:rPr>
                <w:rFonts w:hint="eastAsia"/>
              </w:rPr>
              <w:t>2019</w:t>
            </w:r>
            <w:r>
              <w:rPr>
                <w:rFonts w:hint="eastAsia"/>
              </w:rPr>
              <w:t>年</w:t>
            </w:r>
            <w:r w:rsidRPr="00866827">
              <w:rPr>
                <w:rFonts w:hint="eastAsia"/>
              </w:rPr>
              <w:t>第四届连云港市自然科学优秀学术成果奖三等奖</w:t>
            </w:r>
            <w:r>
              <w:rPr>
                <w:rFonts w:hint="eastAsia"/>
              </w:rPr>
              <w:t>，排名第一</w:t>
            </w:r>
          </w:p>
          <w:p w:rsidR="00866827" w:rsidRDefault="00866827" w:rsidP="00A71E4A">
            <w:pPr>
              <w:spacing w:line="300" w:lineRule="exact"/>
              <w:jc w:val="left"/>
              <w:rPr>
                <w:rFonts w:hint="eastAsia"/>
              </w:rPr>
            </w:pPr>
            <w:r>
              <w:rPr>
                <w:rFonts w:hint="eastAsia"/>
              </w:rPr>
              <w:t>（</w:t>
            </w:r>
            <w:r>
              <w:rPr>
                <w:rFonts w:hint="eastAsia"/>
              </w:rPr>
              <w:t>3</w:t>
            </w:r>
            <w:r>
              <w:rPr>
                <w:rFonts w:hint="eastAsia"/>
              </w:rPr>
              <w:t>）</w:t>
            </w:r>
            <w:r w:rsidRPr="00866827">
              <w:rPr>
                <w:rFonts w:hint="eastAsia"/>
              </w:rPr>
              <w:t>2018</w:t>
            </w:r>
            <w:r w:rsidRPr="00866827">
              <w:rPr>
                <w:rFonts w:hint="eastAsia"/>
              </w:rPr>
              <w:t>年“福彩杯”连云港民政政策理论研究一等奖</w:t>
            </w:r>
            <w:r>
              <w:rPr>
                <w:rFonts w:hint="eastAsia"/>
              </w:rPr>
              <w:t>，排名第二</w:t>
            </w:r>
          </w:p>
          <w:p w:rsidR="00866827" w:rsidRDefault="00866827" w:rsidP="00A71E4A">
            <w:pPr>
              <w:spacing w:line="300" w:lineRule="exact"/>
              <w:jc w:val="left"/>
              <w:rPr>
                <w:rFonts w:hint="eastAsia"/>
              </w:rPr>
            </w:pPr>
            <w:r>
              <w:rPr>
                <w:rFonts w:hint="eastAsia"/>
              </w:rPr>
              <w:t>（</w:t>
            </w:r>
            <w:r>
              <w:rPr>
                <w:rFonts w:hint="eastAsia"/>
              </w:rPr>
              <w:t>4</w:t>
            </w:r>
            <w:r>
              <w:rPr>
                <w:rFonts w:hint="eastAsia"/>
              </w:rPr>
              <w:t>）</w:t>
            </w:r>
            <w:r w:rsidRPr="00866827">
              <w:rPr>
                <w:rFonts w:hint="eastAsia"/>
              </w:rPr>
              <w:t>2018</w:t>
            </w:r>
            <w:r w:rsidRPr="00866827">
              <w:rPr>
                <w:rFonts w:hint="eastAsia"/>
              </w:rPr>
              <w:t>度考核优秀</w:t>
            </w:r>
          </w:p>
          <w:p w:rsidR="00866827" w:rsidRDefault="00866827" w:rsidP="00A71E4A">
            <w:pPr>
              <w:spacing w:line="300" w:lineRule="exact"/>
              <w:jc w:val="left"/>
              <w:rPr>
                <w:rFonts w:hint="eastAsia"/>
              </w:rPr>
            </w:pPr>
            <w:r>
              <w:rPr>
                <w:rFonts w:hint="eastAsia"/>
              </w:rPr>
              <w:t>（</w:t>
            </w:r>
            <w:r>
              <w:rPr>
                <w:rFonts w:hint="eastAsia"/>
              </w:rPr>
              <w:t>5</w:t>
            </w:r>
            <w:r>
              <w:rPr>
                <w:rFonts w:hint="eastAsia"/>
              </w:rPr>
              <w:t>）</w:t>
            </w:r>
            <w:r>
              <w:rPr>
                <w:rFonts w:hint="eastAsia"/>
              </w:rPr>
              <w:t>2019</w:t>
            </w:r>
            <w:r>
              <w:rPr>
                <w:rFonts w:hint="eastAsia"/>
              </w:rPr>
              <w:t>年</w:t>
            </w:r>
            <w:r w:rsidRPr="00866827">
              <w:rPr>
                <w:rFonts w:hint="eastAsia"/>
              </w:rPr>
              <w:t>校优秀毕业论文指导老师</w:t>
            </w:r>
          </w:p>
          <w:p w:rsidR="00866827" w:rsidRPr="001515C6" w:rsidRDefault="00866827" w:rsidP="00A71E4A">
            <w:pPr>
              <w:spacing w:line="300" w:lineRule="exact"/>
              <w:jc w:val="left"/>
              <w:rPr>
                <w:rFonts w:hint="eastAsia"/>
              </w:rPr>
            </w:pPr>
            <w:r>
              <w:rPr>
                <w:rFonts w:hint="eastAsia"/>
              </w:rPr>
              <w:t>（</w:t>
            </w:r>
            <w:r>
              <w:rPr>
                <w:rFonts w:hint="eastAsia"/>
              </w:rPr>
              <w:t>6</w:t>
            </w:r>
            <w:r>
              <w:rPr>
                <w:rFonts w:hint="eastAsia"/>
              </w:rPr>
              <w:t>）</w:t>
            </w:r>
            <w:r>
              <w:rPr>
                <w:rFonts w:hint="eastAsia"/>
              </w:rPr>
              <w:t>2020</w:t>
            </w:r>
            <w:r>
              <w:rPr>
                <w:rFonts w:hint="eastAsia"/>
              </w:rPr>
              <w:t>年校优秀毕业论文指导老师</w:t>
            </w:r>
          </w:p>
          <w:p w:rsidR="00866827" w:rsidRDefault="00866827" w:rsidP="00A71E4A">
            <w:pPr>
              <w:spacing w:line="300" w:lineRule="exact"/>
              <w:jc w:val="left"/>
              <w:rPr>
                <w:rFonts w:hint="eastAsia"/>
              </w:rPr>
            </w:pPr>
            <w:r>
              <w:rPr>
                <w:rFonts w:hint="eastAsia"/>
              </w:rPr>
              <w:t>（</w:t>
            </w:r>
            <w:r>
              <w:rPr>
                <w:rFonts w:hint="eastAsia"/>
              </w:rPr>
              <w:t>7</w:t>
            </w:r>
            <w:r>
              <w:rPr>
                <w:rFonts w:hint="eastAsia"/>
              </w:rPr>
              <w:t>）</w:t>
            </w:r>
            <w:r>
              <w:rPr>
                <w:rFonts w:hint="eastAsia"/>
              </w:rPr>
              <w:t>2017</w:t>
            </w:r>
            <w:r>
              <w:rPr>
                <w:rFonts w:hint="eastAsia"/>
              </w:rPr>
              <w:t>年</w:t>
            </w:r>
            <w:r w:rsidRPr="00866827">
              <w:rPr>
                <w:rFonts w:hint="eastAsia"/>
              </w:rPr>
              <w:t>校级班主任工作考评优秀</w:t>
            </w:r>
          </w:p>
          <w:p w:rsidR="00866827" w:rsidRPr="008727A4" w:rsidRDefault="00866827" w:rsidP="00A71E4A">
            <w:pPr>
              <w:spacing w:line="300" w:lineRule="exact"/>
              <w:jc w:val="left"/>
            </w:pPr>
            <w:r>
              <w:rPr>
                <w:rFonts w:hint="eastAsia"/>
              </w:rPr>
              <w:t>（</w:t>
            </w:r>
            <w:r>
              <w:rPr>
                <w:rFonts w:hint="eastAsia"/>
              </w:rPr>
              <w:t>8</w:t>
            </w:r>
            <w:r>
              <w:rPr>
                <w:rFonts w:hint="eastAsia"/>
              </w:rPr>
              <w:t>）</w:t>
            </w:r>
            <w:r>
              <w:rPr>
                <w:rFonts w:hint="eastAsia"/>
              </w:rPr>
              <w:t>2018</w:t>
            </w:r>
            <w:r>
              <w:rPr>
                <w:rFonts w:hint="eastAsia"/>
              </w:rPr>
              <w:t>年校级班主任工作考评优秀</w:t>
            </w:r>
          </w:p>
          <w:p w:rsidR="00866827" w:rsidRDefault="00866827" w:rsidP="00A71E4A">
            <w:pPr>
              <w:spacing w:line="300" w:lineRule="exact"/>
              <w:jc w:val="left"/>
              <w:rPr>
                <w:rFonts w:hint="eastAsia"/>
              </w:rPr>
            </w:pPr>
            <w:r>
              <w:rPr>
                <w:rFonts w:hint="eastAsia"/>
              </w:rPr>
              <w:t>（</w:t>
            </w:r>
            <w:r>
              <w:rPr>
                <w:rFonts w:hint="eastAsia"/>
              </w:rPr>
              <w:t>9</w:t>
            </w:r>
            <w:r>
              <w:rPr>
                <w:rFonts w:hint="eastAsia"/>
              </w:rPr>
              <w:t>）</w:t>
            </w:r>
            <w:r>
              <w:rPr>
                <w:rFonts w:hint="eastAsia"/>
              </w:rPr>
              <w:t>2020</w:t>
            </w:r>
            <w:r>
              <w:rPr>
                <w:rFonts w:hint="eastAsia"/>
              </w:rPr>
              <w:t>年校教书育人先进个人</w:t>
            </w:r>
          </w:p>
          <w:p w:rsidR="00866827" w:rsidRDefault="00866827" w:rsidP="00A71E4A">
            <w:pPr>
              <w:spacing w:line="300" w:lineRule="exact"/>
              <w:jc w:val="left"/>
              <w:rPr>
                <w:rFonts w:hint="eastAsia"/>
              </w:rPr>
            </w:pPr>
            <w:r>
              <w:rPr>
                <w:rFonts w:hint="eastAsia"/>
              </w:rPr>
              <w:t>（</w:t>
            </w:r>
            <w:r>
              <w:rPr>
                <w:rFonts w:hint="eastAsia"/>
              </w:rPr>
              <w:t>10</w:t>
            </w:r>
            <w:r>
              <w:rPr>
                <w:rFonts w:hint="eastAsia"/>
              </w:rPr>
              <w:t>）</w:t>
            </w:r>
            <w:r w:rsidR="007C58E8" w:rsidRPr="007C58E8">
              <w:rPr>
                <w:rFonts w:hint="eastAsia"/>
              </w:rPr>
              <w:t>2018</w:t>
            </w:r>
            <w:r w:rsidR="007C58E8" w:rsidRPr="007C58E8">
              <w:rPr>
                <w:rFonts w:hint="eastAsia"/>
              </w:rPr>
              <w:t>年获校级安全稳定工作先进个人</w:t>
            </w:r>
          </w:p>
          <w:p w:rsidR="0016321F" w:rsidRDefault="007C58E8" w:rsidP="00A71E4A">
            <w:pPr>
              <w:spacing w:line="300" w:lineRule="exact"/>
              <w:jc w:val="left"/>
              <w:rPr>
                <w:rFonts w:hint="eastAsia"/>
              </w:rPr>
            </w:pPr>
            <w:r>
              <w:rPr>
                <w:rFonts w:hint="eastAsia"/>
              </w:rPr>
              <w:t>（</w:t>
            </w:r>
            <w:r>
              <w:rPr>
                <w:rFonts w:hint="eastAsia"/>
              </w:rPr>
              <w:t>11</w:t>
            </w:r>
            <w:r>
              <w:rPr>
                <w:rFonts w:hint="eastAsia"/>
              </w:rPr>
              <w:t>）</w:t>
            </w:r>
            <w:r w:rsidRPr="007C58E8">
              <w:rPr>
                <w:rFonts w:hint="eastAsia"/>
              </w:rPr>
              <w:t>2018</w:t>
            </w:r>
            <w:r w:rsidRPr="007C58E8">
              <w:rPr>
                <w:rFonts w:hint="eastAsia"/>
              </w:rPr>
              <w:t>年指导土管</w:t>
            </w:r>
            <w:r w:rsidRPr="007C58E8">
              <w:rPr>
                <w:rFonts w:hint="eastAsia"/>
              </w:rPr>
              <w:t>161</w:t>
            </w:r>
            <w:r w:rsidRPr="007C58E8">
              <w:rPr>
                <w:rFonts w:hint="eastAsia"/>
              </w:rPr>
              <w:t>班胡晗等学生，获第三届全国大学生城管管理竞赛三等奖</w:t>
            </w:r>
          </w:p>
          <w:p w:rsidR="0016321F" w:rsidRDefault="007C58E8" w:rsidP="00A71E4A">
            <w:pPr>
              <w:spacing w:line="300" w:lineRule="exact"/>
              <w:jc w:val="left"/>
              <w:rPr>
                <w:rFonts w:hint="eastAsia"/>
              </w:rPr>
            </w:pPr>
            <w:r>
              <w:rPr>
                <w:rFonts w:hint="eastAsia"/>
              </w:rPr>
              <w:t>（</w:t>
            </w:r>
            <w:r>
              <w:rPr>
                <w:rFonts w:hint="eastAsia"/>
              </w:rPr>
              <w:t>12</w:t>
            </w:r>
            <w:r>
              <w:rPr>
                <w:rFonts w:hint="eastAsia"/>
              </w:rPr>
              <w:t>）</w:t>
            </w:r>
            <w:r w:rsidRPr="007C58E8">
              <w:rPr>
                <w:rFonts w:hint="eastAsia"/>
              </w:rPr>
              <w:t>2019</w:t>
            </w:r>
            <w:r w:rsidRPr="007C58E8">
              <w:rPr>
                <w:rFonts w:hint="eastAsia"/>
              </w:rPr>
              <w:t>年指导土管</w:t>
            </w:r>
            <w:r w:rsidRPr="007C58E8">
              <w:rPr>
                <w:rFonts w:hint="eastAsia"/>
              </w:rPr>
              <w:t>161</w:t>
            </w:r>
            <w:r w:rsidRPr="007C58E8">
              <w:rPr>
                <w:rFonts w:hint="eastAsia"/>
              </w:rPr>
              <w:t>班胡晗等获第十六届“挑战杯”江苏选拔赛</w:t>
            </w:r>
            <w:r>
              <w:rPr>
                <w:rFonts w:hint="eastAsia"/>
              </w:rPr>
              <w:t>决赛</w:t>
            </w:r>
            <w:r w:rsidRPr="007C58E8">
              <w:rPr>
                <w:rFonts w:hint="eastAsia"/>
              </w:rPr>
              <w:t>三等奖</w:t>
            </w:r>
          </w:p>
          <w:p w:rsidR="00866827" w:rsidRPr="00866827" w:rsidRDefault="007C58E8" w:rsidP="00A71E4A">
            <w:pPr>
              <w:spacing w:line="300" w:lineRule="exact"/>
              <w:jc w:val="left"/>
            </w:pPr>
            <w:r>
              <w:rPr>
                <w:rFonts w:hint="eastAsia"/>
              </w:rPr>
              <w:t>（</w:t>
            </w:r>
            <w:r>
              <w:rPr>
                <w:rFonts w:hint="eastAsia"/>
              </w:rPr>
              <w:t>13</w:t>
            </w:r>
            <w:r>
              <w:rPr>
                <w:rFonts w:hint="eastAsia"/>
              </w:rPr>
              <w:t>）</w:t>
            </w:r>
            <w:r w:rsidRPr="007C58E8">
              <w:rPr>
                <w:rFonts w:hint="eastAsia"/>
              </w:rPr>
              <w:t>2019</w:t>
            </w:r>
            <w:r w:rsidRPr="007C58E8">
              <w:rPr>
                <w:rFonts w:hint="eastAsia"/>
              </w:rPr>
              <w:t>年指导土管</w:t>
            </w:r>
            <w:proofErr w:type="gramStart"/>
            <w:r w:rsidRPr="007C58E8">
              <w:rPr>
                <w:rFonts w:hint="eastAsia"/>
              </w:rPr>
              <w:t>171</w:t>
            </w:r>
            <w:r w:rsidRPr="007C58E8">
              <w:rPr>
                <w:rFonts w:hint="eastAsia"/>
              </w:rPr>
              <w:t>班封艳等</w:t>
            </w:r>
            <w:proofErr w:type="gramEnd"/>
            <w:r w:rsidRPr="007C58E8">
              <w:rPr>
                <w:rFonts w:hint="eastAsia"/>
              </w:rPr>
              <w:t>学生，获第四届全国大学生城管管理竞赛三等奖</w:t>
            </w:r>
          </w:p>
          <w:p w:rsidR="00797E91" w:rsidRPr="00866827" w:rsidRDefault="00797E91" w:rsidP="00A71E4A">
            <w:pPr>
              <w:widowControl/>
              <w:spacing w:line="300" w:lineRule="exact"/>
              <w:jc w:val="left"/>
              <w:rPr>
                <w:rFonts w:ascii="宋体" w:eastAsia="宋体" w:hAnsi="宋体" w:cs="宋体"/>
                <w:b/>
                <w:bCs/>
                <w:color w:val="000000"/>
                <w:kern w:val="0"/>
                <w:sz w:val="12"/>
                <w:szCs w:val="12"/>
              </w:rPr>
            </w:pPr>
          </w:p>
        </w:tc>
      </w:tr>
    </w:tbl>
    <w:p w:rsidR="00A67B06" w:rsidRPr="00581631" w:rsidRDefault="00A67B06"/>
    <w:sectPr w:rsidR="00A67B06" w:rsidRPr="00581631" w:rsidSect="00A815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97" w:rsidRDefault="00C21A97" w:rsidP="00581631">
      <w:r>
        <w:separator/>
      </w:r>
    </w:p>
  </w:endnote>
  <w:endnote w:type="continuationSeparator" w:id="0">
    <w:p w:rsidR="00C21A97" w:rsidRDefault="00C21A97" w:rsidP="0058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97" w:rsidRDefault="00C21A97" w:rsidP="00581631">
      <w:r>
        <w:separator/>
      </w:r>
    </w:p>
  </w:footnote>
  <w:footnote w:type="continuationSeparator" w:id="0">
    <w:p w:rsidR="00C21A97" w:rsidRDefault="00C21A97" w:rsidP="00581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D49"/>
    <w:multiLevelType w:val="hybridMultilevel"/>
    <w:tmpl w:val="FC3659BC"/>
    <w:lvl w:ilvl="0" w:tplc="8DE2A63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2344E0E"/>
    <w:multiLevelType w:val="hybridMultilevel"/>
    <w:tmpl w:val="8F1E0056"/>
    <w:lvl w:ilvl="0" w:tplc="EFE6DBE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31"/>
    <w:rsid w:val="000834BF"/>
    <w:rsid w:val="000C1E38"/>
    <w:rsid w:val="0014747A"/>
    <w:rsid w:val="0015194F"/>
    <w:rsid w:val="0016321F"/>
    <w:rsid w:val="0016360E"/>
    <w:rsid w:val="0018651C"/>
    <w:rsid w:val="00313F65"/>
    <w:rsid w:val="003E3C02"/>
    <w:rsid w:val="00440E33"/>
    <w:rsid w:val="004F7BC1"/>
    <w:rsid w:val="00581631"/>
    <w:rsid w:val="005F26DF"/>
    <w:rsid w:val="006B1D67"/>
    <w:rsid w:val="006E7628"/>
    <w:rsid w:val="00706300"/>
    <w:rsid w:val="00797E91"/>
    <w:rsid w:val="007A671F"/>
    <w:rsid w:val="007C58E8"/>
    <w:rsid w:val="00866827"/>
    <w:rsid w:val="008E0870"/>
    <w:rsid w:val="009B06C6"/>
    <w:rsid w:val="009D74B6"/>
    <w:rsid w:val="00A67B06"/>
    <w:rsid w:val="00A71E4A"/>
    <w:rsid w:val="00A81539"/>
    <w:rsid w:val="00BA7BDE"/>
    <w:rsid w:val="00BF0F2D"/>
    <w:rsid w:val="00C21A97"/>
    <w:rsid w:val="00C819EA"/>
    <w:rsid w:val="00D10C1A"/>
    <w:rsid w:val="00D44853"/>
    <w:rsid w:val="00DB393A"/>
    <w:rsid w:val="00DE252B"/>
    <w:rsid w:val="00E34E3D"/>
    <w:rsid w:val="00EC1361"/>
    <w:rsid w:val="00FC03DF"/>
    <w:rsid w:val="00FD55E0"/>
    <w:rsid w:val="00FF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631"/>
    <w:rPr>
      <w:sz w:val="18"/>
      <w:szCs w:val="18"/>
    </w:rPr>
  </w:style>
  <w:style w:type="paragraph" w:styleId="a4">
    <w:name w:val="footer"/>
    <w:basedOn w:val="a"/>
    <w:link w:val="Char0"/>
    <w:uiPriority w:val="99"/>
    <w:unhideWhenUsed/>
    <w:rsid w:val="00581631"/>
    <w:pPr>
      <w:tabs>
        <w:tab w:val="center" w:pos="4153"/>
        <w:tab w:val="right" w:pos="8306"/>
      </w:tabs>
      <w:snapToGrid w:val="0"/>
      <w:jc w:val="left"/>
    </w:pPr>
    <w:rPr>
      <w:sz w:val="18"/>
      <w:szCs w:val="18"/>
    </w:rPr>
  </w:style>
  <w:style w:type="character" w:customStyle="1" w:styleId="Char0">
    <w:name w:val="页脚 Char"/>
    <w:basedOn w:val="a0"/>
    <w:link w:val="a4"/>
    <w:uiPriority w:val="99"/>
    <w:rsid w:val="00581631"/>
    <w:rPr>
      <w:sz w:val="18"/>
      <w:szCs w:val="18"/>
    </w:rPr>
  </w:style>
  <w:style w:type="paragraph" w:styleId="a5">
    <w:name w:val="Normal (Web)"/>
    <w:basedOn w:val="a"/>
    <w:uiPriority w:val="99"/>
    <w:unhideWhenUsed/>
    <w:rsid w:val="0058163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81631"/>
    <w:rPr>
      <w:sz w:val="18"/>
      <w:szCs w:val="18"/>
    </w:rPr>
  </w:style>
  <w:style w:type="character" w:customStyle="1" w:styleId="Char1">
    <w:name w:val="批注框文本 Char"/>
    <w:basedOn w:val="a0"/>
    <w:link w:val="a6"/>
    <w:uiPriority w:val="99"/>
    <w:semiHidden/>
    <w:rsid w:val="00581631"/>
    <w:rPr>
      <w:sz w:val="18"/>
      <w:szCs w:val="18"/>
    </w:rPr>
  </w:style>
  <w:style w:type="paragraph" w:styleId="a7">
    <w:name w:val="Plain Text"/>
    <w:basedOn w:val="a"/>
    <w:link w:val="Char2"/>
    <w:uiPriority w:val="99"/>
    <w:unhideWhenUsed/>
    <w:rsid w:val="00706300"/>
    <w:rPr>
      <w:rFonts w:ascii="宋体" w:eastAsia="宋体" w:hAnsi="Courier New" w:cs="Courier New"/>
      <w:szCs w:val="21"/>
    </w:rPr>
  </w:style>
  <w:style w:type="character" w:customStyle="1" w:styleId="Char2">
    <w:name w:val="纯文本 Char"/>
    <w:basedOn w:val="a0"/>
    <w:link w:val="a7"/>
    <w:uiPriority w:val="99"/>
    <w:rsid w:val="0070630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631"/>
    <w:rPr>
      <w:sz w:val="18"/>
      <w:szCs w:val="18"/>
    </w:rPr>
  </w:style>
  <w:style w:type="paragraph" w:styleId="a4">
    <w:name w:val="footer"/>
    <w:basedOn w:val="a"/>
    <w:link w:val="Char0"/>
    <w:uiPriority w:val="99"/>
    <w:unhideWhenUsed/>
    <w:rsid w:val="00581631"/>
    <w:pPr>
      <w:tabs>
        <w:tab w:val="center" w:pos="4153"/>
        <w:tab w:val="right" w:pos="8306"/>
      </w:tabs>
      <w:snapToGrid w:val="0"/>
      <w:jc w:val="left"/>
    </w:pPr>
    <w:rPr>
      <w:sz w:val="18"/>
      <w:szCs w:val="18"/>
    </w:rPr>
  </w:style>
  <w:style w:type="character" w:customStyle="1" w:styleId="Char0">
    <w:name w:val="页脚 Char"/>
    <w:basedOn w:val="a0"/>
    <w:link w:val="a4"/>
    <w:uiPriority w:val="99"/>
    <w:rsid w:val="00581631"/>
    <w:rPr>
      <w:sz w:val="18"/>
      <w:szCs w:val="18"/>
    </w:rPr>
  </w:style>
  <w:style w:type="paragraph" w:styleId="a5">
    <w:name w:val="Normal (Web)"/>
    <w:basedOn w:val="a"/>
    <w:uiPriority w:val="99"/>
    <w:unhideWhenUsed/>
    <w:rsid w:val="0058163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81631"/>
    <w:rPr>
      <w:sz w:val="18"/>
      <w:szCs w:val="18"/>
    </w:rPr>
  </w:style>
  <w:style w:type="character" w:customStyle="1" w:styleId="Char1">
    <w:name w:val="批注框文本 Char"/>
    <w:basedOn w:val="a0"/>
    <w:link w:val="a6"/>
    <w:uiPriority w:val="99"/>
    <w:semiHidden/>
    <w:rsid w:val="00581631"/>
    <w:rPr>
      <w:sz w:val="18"/>
      <w:szCs w:val="18"/>
    </w:rPr>
  </w:style>
  <w:style w:type="paragraph" w:styleId="a7">
    <w:name w:val="Plain Text"/>
    <w:basedOn w:val="a"/>
    <w:link w:val="Char2"/>
    <w:uiPriority w:val="99"/>
    <w:unhideWhenUsed/>
    <w:rsid w:val="00706300"/>
    <w:rPr>
      <w:rFonts w:ascii="宋体" w:eastAsia="宋体" w:hAnsi="Courier New" w:cs="Courier New"/>
      <w:szCs w:val="21"/>
    </w:rPr>
  </w:style>
  <w:style w:type="character" w:customStyle="1" w:styleId="Char2">
    <w:name w:val="纯文本 Char"/>
    <w:basedOn w:val="a0"/>
    <w:link w:val="a7"/>
    <w:uiPriority w:val="99"/>
    <w:rsid w:val="0070630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82348">
      <w:bodyDiv w:val="1"/>
      <w:marLeft w:val="0"/>
      <w:marRight w:val="0"/>
      <w:marTop w:val="0"/>
      <w:marBottom w:val="0"/>
      <w:divBdr>
        <w:top w:val="none" w:sz="0" w:space="0" w:color="auto"/>
        <w:left w:val="none" w:sz="0" w:space="0" w:color="auto"/>
        <w:bottom w:val="none" w:sz="0" w:space="0" w:color="auto"/>
        <w:right w:val="none" w:sz="0" w:space="0" w:color="auto"/>
      </w:divBdr>
    </w:div>
    <w:div w:id="1034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付永虎</cp:lastModifiedBy>
  <cp:revision>5</cp:revision>
  <dcterms:created xsi:type="dcterms:W3CDTF">2020-07-22T15:49:00Z</dcterms:created>
  <dcterms:modified xsi:type="dcterms:W3CDTF">2020-07-22T15:53:00Z</dcterms:modified>
</cp:coreProperties>
</file>