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6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017"/>
        <w:gridCol w:w="708"/>
        <w:gridCol w:w="567"/>
        <w:gridCol w:w="851"/>
        <w:gridCol w:w="1134"/>
        <w:gridCol w:w="709"/>
        <w:gridCol w:w="850"/>
        <w:gridCol w:w="209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赵向华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1978.06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副教授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9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drawing>
                <wp:inline distT="0" distB="0" distL="114300" distR="114300">
                  <wp:extent cx="1191895" cy="1592580"/>
                  <wp:effectExtent l="0" t="0" r="1905" b="7620"/>
                  <wp:docPr id="1" name="图片 1" descr="u 27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u 274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895" cy="159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系别</w:t>
            </w:r>
          </w:p>
        </w:tc>
        <w:tc>
          <w:tcPr>
            <w:tcW w:w="314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法学系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群众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学科方向</w:t>
            </w:r>
          </w:p>
        </w:tc>
        <w:tc>
          <w:tcPr>
            <w:tcW w:w="4819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Calibri" w:hAnsi="Calibri" w:eastAsia="宋体" w:cs="Calibri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国际法学、环境与资源保护法学</w:t>
            </w:r>
          </w:p>
        </w:tc>
        <w:tc>
          <w:tcPr>
            <w:tcW w:w="20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7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4819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default" w:ascii="Calibri" w:hAnsi="Calibri" w:eastAsia="宋体" w:cs="Calibri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海洋法、海洋环境保护法</w:t>
            </w:r>
          </w:p>
        </w:tc>
        <w:tc>
          <w:tcPr>
            <w:tcW w:w="20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学校任职</w:t>
            </w:r>
          </w:p>
        </w:tc>
        <w:tc>
          <w:tcPr>
            <w:tcW w:w="691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Calibri" w:hAnsi="Calibri" w:eastAsia="宋体" w:cs="Calibri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社会兼职</w:t>
            </w:r>
          </w:p>
        </w:tc>
        <w:tc>
          <w:tcPr>
            <w:tcW w:w="691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Calibri" w:hAnsi="Calibri" w:eastAsia="宋体" w:cs="Calibri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0" w:type="dxa"/>
            <w:gridSpan w:val="9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主讲课程：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0" w:type="dxa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国际法、国际经济法、国际私法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0" w:type="dxa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教育经历：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0" w:type="dxa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　  1997.09-2001.07  东北师范大学 公共事业管理专业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0" w:type="dxa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　  2001.10-2002.09  日本文理大学别科日本语课程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0" w:type="dxa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2002.10-2005.03  日本熊本大学 法学专业（国际法）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0" w:type="dxa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2006.10-2010.03  日本京都大学 共生文明学专业（国际法）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代表论文：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0" w:type="dxa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论专属经济区外国船源污染的刑事管辖权及我国立法完善，边界与海洋研究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0" w:type="dxa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2018年第4期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0" w:type="dxa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ind w:firstLine="240" w:firstLineChars="10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日本生态环境监管体制及其启示，天津大学学报（社会科学版）2018年第4期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0" w:type="dxa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主持项目：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0" w:type="dxa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国家社科基金项目“自然保护区社区共管法律机制研究”（排名第2）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0" w:type="dxa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ind w:firstLine="480" w:firstLineChars="200"/>
              <w:jc w:val="left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中国海洋发展研究会2016年度重点项目“我国海洋生态保护制度研究”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0" w:type="dxa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（排名第2）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0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2"/>
                <w:szCs w:val="12"/>
              </w:rPr>
              <w:t>　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评优获奖</w:t>
            </w:r>
          </w:p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1631"/>
    <w:rsid w:val="0014747A"/>
    <w:rsid w:val="0015194F"/>
    <w:rsid w:val="0016360E"/>
    <w:rsid w:val="0018651C"/>
    <w:rsid w:val="00313F65"/>
    <w:rsid w:val="00581631"/>
    <w:rsid w:val="006E7628"/>
    <w:rsid w:val="009D74B6"/>
    <w:rsid w:val="00A67B06"/>
    <w:rsid w:val="00A81539"/>
    <w:rsid w:val="00BF0F2D"/>
    <w:rsid w:val="00C819EA"/>
    <w:rsid w:val="00D10C1A"/>
    <w:rsid w:val="00DE252B"/>
    <w:rsid w:val="00EC1361"/>
    <w:rsid w:val="00FD55E0"/>
    <w:rsid w:val="00FF71E5"/>
    <w:rsid w:val="01534E77"/>
    <w:rsid w:val="09C46F5C"/>
    <w:rsid w:val="42E76056"/>
    <w:rsid w:val="477457CE"/>
    <w:rsid w:val="6162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</Words>
  <Characters>126</Characters>
  <Lines>1</Lines>
  <Paragraphs>1</Paragraphs>
  <TotalTime>4</TotalTime>
  <ScaleCrop>false</ScaleCrop>
  <LinksUpToDate>false</LinksUpToDate>
  <CharactersWithSpaces>147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2017-10-13T06:53:00Z</dcterms:created>
  <dc:creator>lenovo</dc:creator>
  <cp:lastModifiedBy>LENOVO</cp:lastModifiedBy>
  <dcterms:modified xsi:type="dcterms:W3CDTF">2019-03-25T07:11:02Z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